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E27ED0" w:rsidP="00E27ED0" w:rsidRDefault="00E27ED0" w14:paraId="9a54313" w14:textId="9a54313">
      <w:pPr>
        <w15:collapsed w:val="false"/>
        <w:rPr>
          <w:rFonts w:ascii="Arial" w:hAnsi="Arial" w:cs="Arial"/>
          <w:szCs w:val="24"/>
        </w:rPr>
      </w:pPr>
      <w:bookmarkStart w:name="_GoBack" w:id="0"/>
      <w:bookmarkEnd w:id="0"/>
      <w:r>
        <w:rPr>
          <w:rFonts w:ascii="Arial" w:hAnsi="Arial" w:cs="Arial"/>
          <w:szCs w:val="24"/>
        </w:rPr>
        <w:t>REPUBLIKA HRVATSKA</w:t>
      </w:r>
    </w:p>
    <w:p w:rsidR="00E27ED0" w:rsidP="00E27ED0" w:rsidRDefault="00E27ED0">
      <w:pPr>
        <w:rPr>
          <w:rFonts w:ascii="Arial" w:hAnsi="Arial" w:cs="Arial"/>
          <w:szCs w:val="24"/>
        </w:rPr>
      </w:pPr>
      <w:r>
        <w:rPr>
          <w:rFonts w:ascii="Arial" w:hAnsi="Arial" w:cs="Arial"/>
          <w:szCs w:val="24"/>
        </w:rPr>
        <w:t xml:space="preserve">TRGOVAČKI SUD U SPLITU                                                         </w:t>
      </w:r>
      <w:r>
        <w:rPr>
          <w:rFonts w:ascii="Arial" w:hAnsi="Arial" w:cs="Arial"/>
          <w:szCs w:val="24"/>
        </w:rPr>
        <w:tab/>
        <w:t xml:space="preserve"> 1.St-451/2013</w:t>
      </w:r>
    </w:p>
    <w:p w:rsidR="00E27ED0" w:rsidP="00E27ED0" w:rsidRDefault="00E27ED0">
      <w:pPr>
        <w:rPr>
          <w:rFonts w:ascii="Arial" w:hAnsi="Arial" w:cs="Arial"/>
          <w:szCs w:val="24"/>
        </w:rPr>
      </w:pPr>
    </w:p>
    <w:p w:rsidR="00E27ED0" w:rsidP="00E27ED0" w:rsidRDefault="00E27ED0">
      <w:pPr>
        <w:rPr>
          <w:rFonts w:ascii="Arial" w:hAnsi="Arial" w:cs="Arial"/>
          <w:szCs w:val="24"/>
        </w:rPr>
      </w:pPr>
      <w:r>
        <w:rPr>
          <w:rFonts w:ascii="Arial" w:hAnsi="Arial" w:cs="Arial"/>
          <w:szCs w:val="24"/>
        </w:rPr>
        <w:t xml:space="preserve">                                                            Z A P I S N I K                        </w:t>
      </w:r>
    </w:p>
    <w:p w:rsidR="00E27ED0" w:rsidP="00E27ED0" w:rsidRDefault="00E27ED0">
      <w:pPr>
        <w:rPr>
          <w:rFonts w:ascii="Arial" w:hAnsi="Arial" w:cs="Arial"/>
          <w:b/>
          <w:szCs w:val="24"/>
        </w:rPr>
      </w:pPr>
    </w:p>
    <w:p w:rsidR="00E27ED0" w:rsidP="00E27ED0" w:rsidRDefault="00E27ED0">
      <w:pPr>
        <w:rPr>
          <w:rFonts w:ascii="Arial" w:hAnsi="Arial" w:eastAsia="Calibri" w:cs="Arial"/>
          <w:szCs w:val="24"/>
        </w:rPr>
      </w:pPr>
      <w:r>
        <w:rPr>
          <w:rFonts w:ascii="Arial" w:hAnsi="Arial" w:cs="Arial"/>
          <w:szCs w:val="24"/>
        </w:rPr>
        <w:t xml:space="preserve">Sastavljen kod Trgovačkog  suda u Splitu, dana 7. studenog 2023. s ročišta u stečajnom postupku nad dužnikom  </w:t>
      </w:r>
      <w:r>
        <w:rPr>
          <w:rFonts w:ascii="Arial" w:hAnsi="Arial" w:eastAsia="Calibri" w:cs="Arial"/>
          <w:szCs w:val="24"/>
        </w:rPr>
        <w:t xml:space="preserve">CIGLANA-SINJ, d.d., u stečaju, Sinj, Put </w:t>
      </w:r>
      <w:proofErr w:type="spellStart"/>
      <w:r>
        <w:rPr>
          <w:rFonts w:ascii="Arial" w:hAnsi="Arial" w:eastAsia="Calibri" w:cs="Arial"/>
          <w:szCs w:val="24"/>
        </w:rPr>
        <w:t>Ruduše</w:t>
      </w:r>
      <w:proofErr w:type="spellEnd"/>
      <w:r>
        <w:rPr>
          <w:rFonts w:ascii="Arial" w:hAnsi="Arial" w:eastAsia="Calibri" w:cs="Arial"/>
          <w:szCs w:val="24"/>
        </w:rPr>
        <w:t xml:space="preserve"> 44., OIB: 88402359413, </w:t>
      </w:r>
    </w:p>
    <w:p w:rsidR="00E27ED0" w:rsidP="00E27ED0" w:rsidRDefault="00E27ED0">
      <w:pPr>
        <w:jc w:val="center"/>
        <w:rPr>
          <w:rFonts w:ascii="Arial" w:hAnsi="Arial" w:cs="Arial"/>
          <w:szCs w:val="24"/>
        </w:rPr>
      </w:pPr>
      <w:r>
        <w:rPr>
          <w:rFonts w:ascii="Arial" w:hAnsi="Arial" w:cs="Arial"/>
          <w:szCs w:val="24"/>
        </w:rPr>
        <w:t>SKUPŠTINA VJEROVNIKA</w:t>
      </w:r>
    </w:p>
    <w:p w:rsidR="00E27ED0" w:rsidP="00E27ED0" w:rsidRDefault="00E27ED0">
      <w:pPr>
        <w:rPr>
          <w:rFonts w:ascii="Arial" w:hAnsi="Arial" w:cs="Arial"/>
          <w:szCs w:val="24"/>
        </w:rPr>
      </w:pPr>
    </w:p>
    <w:p w:rsidR="00E27ED0" w:rsidP="00E27ED0" w:rsidRDefault="00E27ED0">
      <w:pPr>
        <w:rPr>
          <w:rFonts w:ascii="Arial" w:hAnsi="Arial" w:cs="Arial"/>
          <w:szCs w:val="24"/>
        </w:rPr>
      </w:pPr>
      <w:r>
        <w:rPr>
          <w:rFonts w:ascii="Arial" w:hAnsi="Arial" w:cs="Arial"/>
          <w:szCs w:val="24"/>
        </w:rPr>
        <w:t>Prisutni od suda:</w:t>
      </w:r>
    </w:p>
    <w:p w:rsidR="00E27ED0" w:rsidP="00E27ED0" w:rsidRDefault="00E27ED0">
      <w:pPr>
        <w:rPr>
          <w:rFonts w:ascii="Arial" w:hAnsi="Arial" w:cs="Arial"/>
          <w:szCs w:val="24"/>
        </w:rPr>
      </w:pPr>
      <w:r>
        <w:rPr>
          <w:rFonts w:ascii="Arial" w:hAnsi="Arial" w:cs="Arial"/>
          <w:szCs w:val="24"/>
        </w:rPr>
        <w:t>Velimir Vuković, stečajni sudac</w:t>
      </w:r>
    </w:p>
    <w:p w:rsidR="00E27ED0" w:rsidP="00E27ED0" w:rsidRDefault="00E27ED0">
      <w:pPr>
        <w:rPr>
          <w:rFonts w:ascii="Arial" w:hAnsi="Arial" w:cs="Arial"/>
          <w:szCs w:val="24"/>
        </w:rPr>
      </w:pPr>
      <w:r>
        <w:rPr>
          <w:rFonts w:ascii="Arial" w:hAnsi="Arial" w:cs="Arial"/>
          <w:szCs w:val="24"/>
        </w:rPr>
        <w:t xml:space="preserve">Sanja </w:t>
      </w:r>
      <w:proofErr w:type="spellStart"/>
      <w:r>
        <w:rPr>
          <w:rFonts w:ascii="Arial" w:hAnsi="Arial" w:cs="Arial"/>
          <w:szCs w:val="24"/>
        </w:rPr>
        <w:t>Periš</w:t>
      </w:r>
      <w:proofErr w:type="spellEnd"/>
      <w:r>
        <w:rPr>
          <w:rFonts w:ascii="Arial" w:hAnsi="Arial" w:cs="Arial"/>
          <w:szCs w:val="24"/>
        </w:rPr>
        <w:t>, zapisničar</w:t>
      </w:r>
    </w:p>
    <w:p w:rsidR="00E27ED0" w:rsidP="00E27ED0" w:rsidRDefault="00E27ED0">
      <w:pPr>
        <w:jc w:val="center"/>
        <w:rPr>
          <w:rFonts w:ascii="Arial" w:hAnsi="Arial" w:cs="Arial"/>
          <w:szCs w:val="24"/>
        </w:rPr>
      </w:pPr>
      <w:r>
        <w:rPr>
          <w:rFonts w:ascii="Arial" w:hAnsi="Arial" w:cs="Arial"/>
          <w:szCs w:val="24"/>
        </w:rPr>
        <w:t>Početak u 9,00 sati.</w:t>
      </w:r>
    </w:p>
    <w:p w:rsidR="00E27ED0" w:rsidP="00E27ED0" w:rsidRDefault="00E27ED0">
      <w:pPr>
        <w:rPr>
          <w:rFonts w:ascii="Arial" w:hAnsi="Arial" w:cs="Arial"/>
          <w:szCs w:val="24"/>
        </w:rPr>
      </w:pPr>
    </w:p>
    <w:p w:rsidR="00E27ED0" w:rsidP="00E27ED0" w:rsidRDefault="00E27ED0">
      <w:pPr>
        <w:rPr>
          <w:rFonts w:ascii="Arial" w:hAnsi="Arial" w:cs="Arial"/>
          <w:szCs w:val="24"/>
        </w:rPr>
      </w:pPr>
      <w:r>
        <w:rPr>
          <w:rFonts w:ascii="Arial" w:hAnsi="Arial" w:cs="Arial"/>
          <w:szCs w:val="24"/>
        </w:rPr>
        <w:t>Utvrđuje se da su pristupili:</w:t>
      </w:r>
    </w:p>
    <w:p w:rsidR="00E27ED0" w:rsidP="00E27ED0" w:rsidRDefault="00E27ED0">
      <w:pPr>
        <w:rPr>
          <w:rFonts w:ascii="Arial" w:hAnsi="Arial" w:cs="Arial"/>
          <w:szCs w:val="24"/>
        </w:rPr>
      </w:pPr>
    </w:p>
    <w:p w:rsidR="00E27ED0" w:rsidP="00E27ED0" w:rsidRDefault="00E27ED0">
      <w:pPr>
        <w:rPr>
          <w:rFonts w:ascii="Arial" w:hAnsi="Arial" w:cs="Arial"/>
          <w:szCs w:val="24"/>
        </w:rPr>
      </w:pPr>
      <w:r>
        <w:rPr>
          <w:rFonts w:ascii="Arial" w:hAnsi="Arial" w:cs="Arial"/>
          <w:szCs w:val="24"/>
        </w:rPr>
        <w:t xml:space="preserve">Damir Vrca, stečajni upravitelj  </w:t>
      </w:r>
    </w:p>
    <w:p w:rsidR="00E27ED0" w:rsidP="00E27ED0" w:rsidRDefault="00E27ED0">
      <w:pPr>
        <w:rPr>
          <w:rFonts w:ascii="Arial" w:hAnsi="Arial" w:cs="Arial"/>
          <w:szCs w:val="24"/>
        </w:rPr>
      </w:pPr>
    </w:p>
    <w:p w:rsidR="00E27ED0" w:rsidP="00E27ED0" w:rsidRDefault="00E27ED0">
      <w:pPr>
        <w:rPr>
          <w:rFonts w:ascii="Arial" w:hAnsi="Arial" w:cs="Arial"/>
          <w:szCs w:val="24"/>
        </w:rPr>
      </w:pPr>
      <w:r>
        <w:rPr>
          <w:rFonts w:ascii="Arial" w:hAnsi="Arial" w:cs="Arial"/>
          <w:szCs w:val="24"/>
        </w:rPr>
        <w:t xml:space="preserve">Za vjerovnike: </w:t>
      </w:r>
    </w:p>
    <w:p w:rsidR="00E27ED0" w:rsidP="00E27ED0" w:rsidRDefault="00E27ED0">
      <w:pPr>
        <w:pStyle w:val="Odlomakpopisa"/>
        <w:numPr>
          <w:ilvl w:val="0"/>
          <w:numId w:val="1"/>
        </w:numPr>
        <w:rPr>
          <w:rFonts w:ascii="Arial" w:hAnsi="Arial" w:cs="Arial"/>
          <w:szCs w:val="24"/>
        </w:rPr>
      </w:pPr>
      <w:r>
        <w:rPr>
          <w:rFonts w:ascii="Arial" w:hAnsi="Arial" w:cs="Arial"/>
          <w:szCs w:val="24"/>
        </w:rPr>
        <w:t xml:space="preserve">Ante </w:t>
      </w:r>
      <w:proofErr w:type="spellStart"/>
      <w:r>
        <w:rPr>
          <w:rFonts w:ascii="Arial" w:hAnsi="Arial" w:cs="Arial"/>
          <w:szCs w:val="24"/>
        </w:rPr>
        <w:t>Bobeta</w:t>
      </w:r>
      <w:proofErr w:type="spellEnd"/>
      <w:r>
        <w:rPr>
          <w:rFonts w:ascii="Arial" w:hAnsi="Arial" w:cs="Arial"/>
          <w:szCs w:val="24"/>
        </w:rPr>
        <w:t xml:space="preserve"> osobno- vjerovnik i sindikalni povjerenik</w:t>
      </w:r>
    </w:p>
    <w:p w:rsidR="00E27ED0" w:rsidP="00E27ED0" w:rsidRDefault="00E27ED0">
      <w:pPr>
        <w:pStyle w:val="Odlomakpopisa"/>
        <w:numPr>
          <w:ilvl w:val="0"/>
          <w:numId w:val="1"/>
        </w:numPr>
        <w:rPr>
          <w:rFonts w:ascii="Arial" w:hAnsi="Arial" w:cs="Arial"/>
          <w:szCs w:val="24"/>
        </w:rPr>
      </w:pPr>
      <w:r>
        <w:rPr>
          <w:rFonts w:ascii="Arial" w:hAnsi="Arial" w:cs="Arial"/>
          <w:szCs w:val="24"/>
        </w:rPr>
        <w:t xml:space="preserve"> ANTONIO TRADE d.o.o. </w:t>
      </w:r>
      <w:r w:rsidR="005B1105">
        <w:rPr>
          <w:rFonts w:ascii="Arial" w:hAnsi="Arial" w:cs="Arial"/>
          <w:szCs w:val="24"/>
        </w:rPr>
        <w:t xml:space="preserve">direktor Irena </w:t>
      </w:r>
      <w:proofErr w:type="spellStart"/>
      <w:r w:rsidR="005B1105">
        <w:rPr>
          <w:rFonts w:ascii="Arial" w:hAnsi="Arial" w:cs="Arial"/>
          <w:szCs w:val="24"/>
        </w:rPr>
        <w:t>Juradin</w:t>
      </w:r>
      <w:proofErr w:type="spellEnd"/>
    </w:p>
    <w:p w:rsidR="00E27ED0" w:rsidP="00E27ED0" w:rsidRDefault="00E27ED0">
      <w:pPr>
        <w:pStyle w:val="Odlomakpopisa"/>
        <w:numPr>
          <w:ilvl w:val="0"/>
          <w:numId w:val="1"/>
        </w:numPr>
        <w:rPr>
          <w:rFonts w:ascii="Arial" w:hAnsi="Arial" w:cs="Arial"/>
          <w:szCs w:val="24"/>
        </w:rPr>
      </w:pPr>
      <w:r>
        <w:rPr>
          <w:rFonts w:ascii="Arial" w:hAnsi="Arial" w:cs="Arial"/>
          <w:szCs w:val="24"/>
        </w:rPr>
        <w:t xml:space="preserve">Republika Hrvatska –Ministarstvo financija  </w:t>
      </w:r>
      <w:r w:rsidR="005B1105">
        <w:rPr>
          <w:rFonts w:ascii="Arial" w:hAnsi="Arial" w:cs="Arial"/>
          <w:szCs w:val="24"/>
        </w:rPr>
        <w:t xml:space="preserve">Maja </w:t>
      </w:r>
      <w:proofErr w:type="spellStart"/>
      <w:r w:rsidR="005B1105">
        <w:rPr>
          <w:rFonts w:ascii="Arial" w:hAnsi="Arial" w:cs="Arial"/>
          <w:szCs w:val="24"/>
        </w:rPr>
        <w:t>Klemen</w:t>
      </w:r>
      <w:proofErr w:type="spellEnd"/>
      <w:r w:rsidR="005B1105">
        <w:rPr>
          <w:rFonts w:ascii="Arial" w:hAnsi="Arial" w:cs="Arial"/>
          <w:szCs w:val="24"/>
        </w:rPr>
        <w:t xml:space="preserve"> </w:t>
      </w:r>
      <w:r>
        <w:rPr>
          <w:rFonts w:ascii="Arial" w:hAnsi="Arial" w:cs="Arial"/>
          <w:szCs w:val="24"/>
        </w:rPr>
        <w:t xml:space="preserve">zamjenik ŽDO Split    </w:t>
      </w:r>
    </w:p>
    <w:p w:rsidR="00E27ED0" w:rsidP="00E27ED0" w:rsidRDefault="00E27ED0">
      <w:pPr>
        <w:pStyle w:val="Odlomakpopisa"/>
        <w:numPr>
          <w:ilvl w:val="0"/>
          <w:numId w:val="1"/>
        </w:numPr>
        <w:rPr>
          <w:rFonts w:ascii="Arial" w:hAnsi="Arial" w:cs="Arial"/>
          <w:szCs w:val="24"/>
        </w:rPr>
      </w:pPr>
      <w:r>
        <w:rPr>
          <w:rFonts w:ascii="Arial" w:hAnsi="Arial" w:cs="Arial"/>
          <w:szCs w:val="24"/>
        </w:rPr>
        <w:t>Dalibor Macan osobno</w:t>
      </w:r>
    </w:p>
    <w:p w:rsidR="00E27ED0" w:rsidP="00E27ED0" w:rsidRDefault="00E27ED0">
      <w:pPr>
        <w:pStyle w:val="Odlomakpopisa"/>
        <w:numPr>
          <w:ilvl w:val="0"/>
          <w:numId w:val="1"/>
        </w:numPr>
        <w:rPr>
          <w:rFonts w:ascii="Arial" w:hAnsi="Arial" w:cs="Arial"/>
          <w:szCs w:val="24"/>
        </w:rPr>
      </w:pPr>
      <w:proofErr w:type="spellStart"/>
      <w:r>
        <w:rPr>
          <w:rFonts w:ascii="Arial" w:hAnsi="Arial" w:cs="Arial"/>
          <w:szCs w:val="24"/>
        </w:rPr>
        <w:t>Marunica</w:t>
      </w:r>
      <w:proofErr w:type="spellEnd"/>
      <w:r>
        <w:rPr>
          <w:rFonts w:ascii="Arial" w:hAnsi="Arial" w:cs="Arial"/>
          <w:szCs w:val="24"/>
        </w:rPr>
        <w:t xml:space="preserve"> Ivan, osobno</w:t>
      </w:r>
    </w:p>
    <w:p w:rsidR="00E27ED0" w:rsidP="00E27ED0" w:rsidRDefault="00E27ED0">
      <w:pPr>
        <w:rPr>
          <w:rFonts w:ascii="Arial" w:hAnsi="Arial" w:cs="Arial"/>
          <w:szCs w:val="24"/>
        </w:rPr>
      </w:pPr>
    </w:p>
    <w:p w:rsidR="00E27ED0" w:rsidP="00E27ED0" w:rsidRDefault="00E27ED0">
      <w:pPr>
        <w:ind w:firstLine="708"/>
        <w:rPr>
          <w:rFonts w:ascii="Arial" w:hAnsi="Arial" w:cs="Arial"/>
          <w:szCs w:val="24"/>
        </w:rPr>
      </w:pPr>
      <w:r>
        <w:rPr>
          <w:rFonts w:ascii="Arial" w:hAnsi="Arial" w:cs="Arial"/>
          <w:szCs w:val="24"/>
        </w:rPr>
        <w:t xml:space="preserve">Utvrđuje se da je zaključkom ovog suda </w:t>
      </w:r>
      <w:proofErr w:type="spellStart"/>
      <w:r>
        <w:rPr>
          <w:rFonts w:ascii="Arial" w:hAnsi="Arial" w:cs="Arial"/>
          <w:szCs w:val="24"/>
        </w:rPr>
        <w:t>posl</w:t>
      </w:r>
      <w:proofErr w:type="spellEnd"/>
      <w:r>
        <w:rPr>
          <w:rFonts w:ascii="Arial" w:hAnsi="Arial" w:cs="Arial"/>
          <w:szCs w:val="24"/>
        </w:rPr>
        <w:t>. broj: 1. St-451/2013 od 3. listopada  2023. stečajni sudac sazvao skupštinu vjerovnika sa sljedećim:</w:t>
      </w:r>
    </w:p>
    <w:p w:rsidR="00E27ED0" w:rsidP="00E27ED0" w:rsidRDefault="00E27ED0">
      <w:pPr>
        <w:rPr>
          <w:rFonts w:ascii="Arial" w:hAnsi="Arial" w:cs="Arial"/>
          <w:szCs w:val="24"/>
        </w:rPr>
      </w:pPr>
    </w:p>
    <w:p w:rsidR="00E27ED0" w:rsidP="00E27ED0" w:rsidRDefault="00E27ED0">
      <w:pPr>
        <w:jc w:val="center"/>
        <w:rPr>
          <w:rFonts w:ascii="Arial" w:hAnsi="Arial" w:cs="Arial"/>
          <w:szCs w:val="24"/>
        </w:rPr>
      </w:pPr>
      <w:r>
        <w:rPr>
          <w:rFonts w:ascii="Arial" w:hAnsi="Arial" w:cs="Arial"/>
          <w:szCs w:val="24"/>
        </w:rPr>
        <w:t>DNEVNIM REDOM</w:t>
      </w:r>
    </w:p>
    <w:p w:rsidR="00E27ED0" w:rsidP="00E27ED0" w:rsidRDefault="00E27ED0">
      <w:pPr>
        <w:jc w:val="center"/>
        <w:rPr>
          <w:rFonts w:ascii="Arial" w:hAnsi="Arial" w:cs="Arial"/>
          <w:szCs w:val="24"/>
        </w:rPr>
      </w:pPr>
    </w:p>
    <w:p w:rsidRPr="00E27ED0" w:rsidR="00E27ED0" w:rsidP="00E27ED0" w:rsidRDefault="00E27ED0">
      <w:pPr>
        <w:numPr>
          <w:ilvl w:val="0"/>
          <w:numId w:val="2"/>
        </w:numPr>
        <w:rPr>
          <w:rFonts w:ascii="Arial" w:hAnsi="Arial" w:cs="Arial"/>
          <w:szCs w:val="24"/>
        </w:rPr>
      </w:pPr>
      <w:r w:rsidRPr="00E27ED0">
        <w:rPr>
          <w:rFonts w:ascii="Arial" w:hAnsi="Arial" w:cs="Arial"/>
          <w:szCs w:val="24"/>
        </w:rPr>
        <w:t>Prijava nedostatnosti stečajne mase od 2. listopada 2023.</w:t>
      </w:r>
    </w:p>
    <w:p w:rsidRPr="00E27ED0" w:rsidR="00E27ED0" w:rsidP="00E27ED0" w:rsidRDefault="00E27ED0">
      <w:pPr>
        <w:numPr>
          <w:ilvl w:val="0"/>
          <w:numId w:val="2"/>
        </w:numPr>
        <w:rPr>
          <w:rFonts w:ascii="Arial" w:hAnsi="Arial" w:cs="Arial"/>
          <w:szCs w:val="24"/>
        </w:rPr>
      </w:pPr>
      <w:r w:rsidRPr="00E27ED0">
        <w:rPr>
          <w:rFonts w:ascii="Arial" w:hAnsi="Arial" w:cs="Arial"/>
          <w:szCs w:val="24"/>
        </w:rPr>
        <w:t>Razno</w:t>
      </w:r>
    </w:p>
    <w:p w:rsidR="00E27ED0" w:rsidP="00E27ED0" w:rsidRDefault="00E27ED0">
      <w:pPr>
        <w:ind w:firstLine="708"/>
        <w:rPr>
          <w:rFonts w:ascii="Arial" w:hAnsi="Arial" w:cs="Arial"/>
          <w:szCs w:val="24"/>
        </w:rPr>
      </w:pPr>
    </w:p>
    <w:p w:rsidR="00E27ED0" w:rsidP="00E27ED0" w:rsidRDefault="00E27ED0">
      <w:pPr>
        <w:ind w:firstLine="708"/>
        <w:rPr>
          <w:rFonts w:ascii="Arial" w:hAnsi="Arial" w:cs="Arial"/>
          <w:szCs w:val="24"/>
        </w:rPr>
      </w:pPr>
      <w:r>
        <w:rPr>
          <w:rFonts w:ascii="Arial" w:hAnsi="Arial" w:cs="Arial"/>
          <w:szCs w:val="24"/>
        </w:rPr>
        <w:t xml:space="preserve">Utvrđuje se da je zaključak o sazivanju skupštine vjerovnika istaknuto na e-oglasnoj ploči  suda  dana 3.listopada 2023. </w:t>
      </w:r>
    </w:p>
    <w:p w:rsidR="00E27ED0" w:rsidP="00E27ED0" w:rsidRDefault="00E27ED0">
      <w:pPr>
        <w:ind w:firstLine="708"/>
        <w:rPr>
          <w:rFonts w:ascii="Arial" w:hAnsi="Arial" w:cs="Arial"/>
          <w:szCs w:val="24"/>
        </w:rPr>
      </w:pPr>
    </w:p>
    <w:p w:rsidR="00E27ED0" w:rsidP="00E27ED0" w:rsidRDefault="00E27ED0">
      <w:pPr>
        <w:pStyle w:val="Bezproreda"/>
        <w:rPr>
          <w:rFonts w:ascii="Arial" w:hAnsi="Arial" w:cs="Arial"/>
          <w:szCs w:val="24"/>
        </w:rPr>
      </w:pPr>
      <w:r>
        <w:rPr>
          <w:rFonts w:ascii="Arial" w:hAnsi="Arial" w:cs="Arial"/>
          <w:szCs w:val="24"/>
        </w:rPr>
        <w:tab/>
        <w:t xml:space="preserve">Utvrđuje se da je i stečajni upravitelj ovom sudu dana od 2. listopada 2023. podnio prijavu nedostatnosti stečajne mase, </w:t>
      </w:r>
      <w:r w:rsidR="004E1C9F">
        <w:rPr>
          <w:rFonts w:ascii="Arial" w:hAnsi="Arial" w:cs="Arial"/>
          <w:szCs w:val="24"/>
        </w:rPr>
        <w:t xml:space="preserve">te uz podnesak od 3.studenog.2023. priložio specifikaciju odvjetničkih troškova koji terete ostale obveze stečajne mase dužnika,   </w:t>
      </w:r>
      <w:r>
        <w:rPr>
          <w:rFonts w:ascii="Arial" w:hAnsi="Arial" w:cs="Arial"/>
          <w:szCs w:val="24"/>
        </w:rPr>
        <w:t>a koj</w:t>
      </w:r>
      <w:r w:rsidR="004E1C9F">
        <w:rPr>
          <w:rFonts w:ascii="Arial" w:hAnsi="Arial" w:cs="Arial"/>
          <w:szCs w:val="24"/>
        </w:rPr>
        <w:t>a</w:t>
      </w:r>
      <w:r>
        <w:rPr>
          <w:rFonts w:ascii="Arial" w:hAnsi="Arial" w:cs="Arial"/>
          <w:szCs w:val="24"/>
        </w:rPr>
        <w:t xml:space="preserve"> pismen</w:t>
      </w:r>
      <w:r w:rsidR="004E1C9F">
        <w:rPr>
          <w:rFonts w:ascii="Arial" w:hAnsi="Arial" w:cs="Arial"/>
          <w:szCs w:val="24"/>
        </w:rPr>
        <w:t>a</w:t>
      </w:r>
      <w:r>
        <w:rPr>
          <w:rFonts w:ascii="Arial" w:hAnsi="Arial" w:cs="Arial"/>
          <w:szCs w:val="24"/>
        </w:rPr>
        <w:t xml:space="preserve"> </w:t>
      </w:r>
      <w:r w:rsidR="004E1C9F">
        <w:rPr>
          <w:rFonts w:ascii="Arial" w:hAnsi="Arial" w:cs="Arial"/>
          <w:szCs w:val="24"/>
        </w:rPr>
        <w:t>su</w:t>
      </w:r>
      <w:r>
        <w:rPr>
          <w:rFonts w:ascii="Arial" w:hAnsi="Arial" w:cs="Arial"/>
          <w:szCs w:val="24"/>
        </w:rPr>
        <w:t xml:space="preserve"> istaknuta na e-oglasnoj ploči sudova dana 3.listopada 2023. </w:t>
      </w:r>
      <w:r w:rsidR="004E1C9F">
        <w:rPr>
          <w:rFonts w:ascii="Arial" w:hAnsi="Arial" w:cs="Arial"/>
          <w:szCs w:val="24"/>
        </w:rPr>
        <w:t>i 3. studenog 2023.</w:t>
      </w:r>
    </w:p>
    <w:p w:rsidR="00E27ED0" w:rsidP="00E27ED0" w:rsidRDefault="00E27ED0">
      <w:pPr>
        <w:pStyle w:val="Bezproreda"/>
        <w:rPr>
          <w:rFonts w:ascii="Arial" w:hAnsi="Arial" w:cs="Arial"/>
          <w:szCs w:val="24"/>
        </w:rPr>
      </w:pPr>
    </w:p>
    <w:p w:rsidR="00E27ED0" w:rsidP="00E27ED0" w:rsidRDefault="00E27ED0">
      <w:pPr>
        <w:pStyle w:val="Default"/>
        <w:rPr>
          <w:rFonts w:ascii="Arial" w:hAnsi="Arial" w:cs="Arial"/>
        </w:rPr>
      </w:pPr>
      <w:r>
        <w:rPr>
          <w:rFonts w:ascii="Arial" w:hAnsi="Arial" w:cs="Arial"/>
        </w:rPr>
        <w:tab/>
        <w:t xml:space="preserve">Nadalje, utvrđuje se da je i stečajni vjerovnik Ivan </w:t>
      </w:r>
      <w:proofErr w:type="spellStart"/>
      <w:r>
        <w:rPr>
          <w:rFonts w:ascii="Arial" w:hAnsi="Arial" w:cs="Arial"/>
        </w:rPr>
        <w:t>Marunica</w:t>
      </w:r>
      <w:proofErr w:type="spellEnd"/>
      <w:r>
        <w:rPr>
          <w:rFonts w:ascii="Arial" w:hAnsi="Arial" w:cs="Arial"/>
        </w:rPr>
        <w:t xml:space="preserve"> ovom sudu dana 31.listopada 2023. podnio podnesak  u kojemu se problematiziraju obveze stečajne mase dužnika s osnova troškova odvjetničkih usluga, kao i unovčenje ostatka neunovčene imovine stečajnog dužnika. Ovo pismeno je istaknuto na e-oglasnoj ploči sudova </w:t>
      </w:r>
      <w:r w:rsidR="007F7E74">
        <w:rPr>
          <w:rFonts w:ascii="Arial" w:hAnsi="Arial" w:cs="Arial"/>
        </w:rPr>
        <w:t>2.studenog 2023.</w:t>
      </w:r>
    </w:p>
    <w:p w:rsidR="007F7E74" w:rsidP="00E27ED0" w:rsidRDefault="007F7E74">
      <w:pPr>
        <w:pStyle w:val="Default"/>
        <w:rPr>
          <w:rFonts w:ascii="Arial" w:hAnsi="Arial" w:cs="Arial"/>
        </w:rPr>
      </w:pPr>
    </w:p>
    <w:p w:rsidR="00E27ED0" w:rsidP="00E27ED0" w:rsidRDefault="00E27ED0">
      <w:pPr>
        <w:ind w:firstLine="703"/>
        <w:rPr>
          <w:rFonts w:ascii="Arial" w:hAnsi="Arial" w:cs="Arial"/>
          <w:szCs w:val="24"/>
        </w:rPr>
      </w:pPr>
      <w:r>
        <w:rPr>
          <w:rFonts w:ascii="Arial" w:hAnsi="Arial" w:cs="Arial"/>
        </w:rPr>
        <w:lastRenderedPageBreak/>
        <w:t xml:space="preserve">Također, utvrđuje se da je </w:t>
      </w:r>
      <w:r w:rsidR="007F7E74">
        <w:rPr>
          <w:rFonts w:ascii="Arial" w:hAnsi="Arial" w:cs="Arial"/>
        </w:rPr>
        <w:t xml:space="preserve">vjerovnik stečajne mase dužnika i to </w:t>
      </w:r>
      <w:r>
        <w:rPr>
          <w:rFonts w:ascii="Arial" w:hAnsi="Arial" w:cs="Arial"/>
        </w:rPr>
        <w:t xml:space="preserve"> Likvidacijska masa REDIVIVA d.o.o. u podnesku od </w:t>
      </w:r>
      <w:r w:rsidR="007F7E74">
        <w:rPr>
          <w:rFonts w:ascii="Arial" w:hAnsi="Arial" w:cs="Arial"/>
        </w:rPr>
        <w:t>2</w:t>
      </w:r>
      <w:r>
        <w:rPr>
          <w:rFonts w:ascii="Arial" w:hAnsi="Arial" w:cs="Arial"/>
        </w:rPr>
        <w:t xml:space="preserve">. </w:t>
      </w:r>
      <w:r w:rsidR="007F7E74">
        <w:rPr>
          <w:rFonts w:ascii="Arial" w:hAnsi="Arial" w:cs="Arial"/>
        </w:rPr>
        <w:t>studenog</w:t>
      </w:r>
      <w:r>
        <w:rPr>
          <w:rFonts w:ascii="Arial" w:hAnsi="Arial" w:cs="Arial"/>
        </w:rPr>
        <w:t xml:space="preserve"> 2023. </w:t>
      </w:r>
      <w:r w:rsidR="007F7E74">
        <w:rPr>
          <w:rFonts w:ascii="Arial" w:hAnsi="Arial" w:cs="Arial"/>
        </w:rPr>
        <w:t xml:space="preserve">stečajnom upravitelju podnio zahtjev za </w:t>
      </w:r>
      <w:r w:rsidRPr="007F7E74" w:rsidR="007F7E74">
        <w:rPr>
          <w:rFonts w:ascii="Arial" w:hAnsi="Arial" w:cs="Arial"/>
          <w:szCs w:val="24"/>
        </w:rPr>
        <w:t>rezervacijom novčanih sredstava potrebnih za podmirenje parničnih troškova u iznosu od 150.681,86 EUR-a / 1.135.312,48 kuna, a sa osnova dosuđenih odvjetničkih troškova u predmetu P-186/2022 koji se vodi pred Trgovačkim sudom u Splitu</w:t>
      </w:r>
      <w:r w:rsidR="007F7E74">
        <w:rPr>
          <w:sz w:val="23"/>
          <w:szCs w:val="23"/>
        </w:rPr>
        <w:t xml:space="preserve">. </w:t>
      </w:r>
      <w:r w:rsidR="007F7E74">
        <w:rPr>
          <w:rFonts w:ascii="Arial" w:hAnsi="Arial" w:cs="Arial"/>
        </w:rPr>
        <w:t xml:space="preserve"> </w:t>
      </w:r>
    </w:p>
    <w:p w:rsidR="00E27ED0" w:rsidP="00E27ED0" w:rsidRDefault="00E27ED0">
      <w:pPr>
        <w:spacing w:before="200"/>
        <w:ind w:firstLine="703"/>
        <w:jc w:val="both"/>
        <w:rPr>
          <w:rFonts w:ascii="Arial" w:hAnsi="Arial" w:eastAsia="Times New Roman" w:cs="Arial"/>
          <w:szCs w:val="24"/>
        </w:rPr>
      </w:pPr>
      <w:r>
        <w:rPr>
          <w:rFonts w:ascii="Arial" w:hAnsi="Arial" w:eastAsia="Times New Roman" w:cs="Arial"/>
          <w:szCs w:val="24"/>
        </w:rPr>
        <w:t>Utvrđuje se da na današnjoj skupštini vjerovnika pravo glasa imaju vjerovnici:</w:t>
      </w:r>
    </w:p>
    <w:p w:rsidR="00E27ED0" w:rsidP="00E27ED0" w:rsidRDefault="00E27ED0">
      <w:pPr>
        <w:pStyle w:val="Bezproreda"/>
        <w:rPr>
          <w:rFonts w:ascii="Arial" w:hAnsi="Arial" w:cs="Arial"/>
          <w:szCs w:val="24"/>
        </w:rPr>
      </w:pPr>
    </w:p>
    <w:p w:rsidRPr="00A210BF" w:rsidR="00E27ED0" w:rsidP="00A210BF" w:rsidRDefault="00A210BF">
      <w:pPr>
        <w:ind w:left="360"/>
        <w:rPr>
          <w:rFonts w:ascii="Arial" w:hAnsi="Arial" w:cs="Arial"/>
          <w:szCs w:val="24"/>
        </w:rPr>
      </w:pPr>
      <w:r>
        <w:rPr>
          <w:rFonts w:ascii="Arial" w:hAnsi="Arial" w:cs="Arial"/>
          <w:szCs w:val="24"/>
        </w:rPr>
        <w:t>1.</w:t>
      </w:r>
      <w:r w:rsidRPr="00A210BF" w:rsidR="00E27ED0">
        <w:rPr>
          <w:rFonts w:ascii="Arial" w:hAnsi="Arial" w:cs="Arial"/>
          <w:szCs w:val="24"/>
        </w:rPr>
        <w:t xml:space="preserve">Ante </w:t>
      </w:r>
      <w:proofErr w:type="spellStart"/>
      <w:r w:rsidRPr="00A210BF" w:rsidR="00E27ED0">
        <w:rPr>
          <w:rFonts w:ascii="Arial" w:hAnsi="Arial" w:cs="Arial"/>
          <w:szCs w:val="24"/>
        </w:rPr>
        <w:t>Bobeta</w:t>
      </w:r>
      <w:proofErr w:type="spellEnd"/>
      <w:r w:rsidRPr="00A210BF" w:rsidR="00E27ED0">
        <w:rPr>
          <w:rFonts w:ascii="Arial" w:hAnsi="Arial" w:cs="Arial"/>
          <w:szCs w:val="24"/>
        </w:rPr>
        <w:t xml:space="preserve"> </w:t>
      </w:r>
      <w:r w:rsidRPr="00A210BF" w:rsidR="00E27ED0">
        <w:rPr>
          <w:rFonts w:ascii="Arial" w:hAnsi="Arial" w:cs="Arial"/>
          <w:szCs w:val="24"/>
        </w:rPr>
        <w:tab/>
      </w:r>
      <w:r w:rsidRPr="00A210BF" w:rsidR="00E27ED0">
        <w:rPr>
          <w:rFonts w:ascii="Arial" w:hAnsi="Arial" w:cs="Arial"/>
          <w:szCs w:val="24"/>
        </w:rPr>
        <w:tab/>
      </w:r>
      <w:r w:rsidRPr="00A210BF" w:rsidR="00E27ED0">
        <w:rPr>
          <w:rFonts w:ascii="Arial" w:hAnsi="Arial" w:cs="Arial"/>
          <w:szCs w:val="24"/>
        </w:rPr>
        <w:tab/>
      </w:r>
      <w:r w:rsidRPr="00A210BF" w:rsidR="00E27ED0">
        <w:rPr>
          <w:rFonts w:ascii="Arial" w:hAnsi="Arial" w:cs="Arial"/>
          <w:szCs w:val="24"/>
        </w:rPr>
        <w:tab/>
      </w:r>
      <w:r w:rsidRPr="00A210BF" w:rsidR="00E27ED0">
        <w:rPr>
          <w:rFonts w:ascii="Arial" w:hAnsi="Arial" w:cs="Arial"/>
          <w:szCs w:val="24"/>
        </w:rPr>
        <w:tab/>
      </w:r>
      <w:r w:rsidRPr="00A210BF" w:rsidR="00E27ED0">
        <w:rPr>
          <w:rFonts w:ascii="Arial" w:hAnsi="Arial" w:cs="Arial"/>
          <w:szCs w:val="24"/>
        </w:rPr>
        <w:tab/>
        <w:t>237.027 glasova</w:t>
      </w:r>
    </w:p>
    <w:p w:rsidR="00E27ED0" w:rsidP="00E27ED0" w:rsidRDefault="00A210BF">
      <w:pPr>
        <w:ind w:firstLine="360"/>
        <w:rPr>
          <w:rFonts w:ascii="Arial" w:hAnsi="Arial" w:cs="Arial"/>
          <w:szCs w:val="24"/>
        </w:rPr>
      </w:pPr>
      <w:r>
        <w:rPr>
          <w:rFonts w:ascii="Arial" w:hAnsi="Arial" w:cs="Arial"/>
          <w:szCs w:val="24"/>
        </w:rPr>
        <w:t>2</w:t>
      </w:r>
      <w:r w:rsidR="00E27ED0">
        <w:rPr>
          <w:rFonts w:ascii="Arial" w:hAnsi="Arial" w:cs="Arial"/>
          <w:szCs w:val="24"/>
        </w:rPr>
        <w:t>.</w:t>
      </w:r>
      <w:r w:rsidR="00E27ED0">
        <w:rPr>
          <w:rFonts w:ascii="Arial" w:hAnsi="Arial" w:cs="Arial"/>
          <w:szCs w:val="24"/>
        </w:rPr>
        <w:tab/>
        <w:t xml:space="preserve">ANTONIO TRADE d.o.o. </w:t>
      </w:r>
      <w:r w:rsidR="00E27ED0">
        <w:rPr>
          <w:rFonts w:ascii="Arial" w:hAnsi="Arial" w:cs="Arial"/>
          <w:szCs w:val="24"/>
        </w:rPr>
        <w:tab/>
      </w:r>
      <w:r w:rsidR="00E27ED0">
        <w:rPr>
          <w:rFonts w:ascii="Arial" w:hAnsi="Arial" w:cs="Arial"/>
          <w:szCs w:val="24"/>
        </w:rPr>
        <w:tab/>
      </w:r>
      <w:r w:rsidR="00E27ED0">
        <w:rPr>
          <w:rFonts w:ascii="Arial" w:hAnsi="Arial" w:cs="Arial"/>
          <w:szCs w:val="24"/>
        </w:rPr>
        <w:tab/>
      </w:r>
      <w:r w:rsidR="00E27ED0">
        <w:rPr>
          <w:rFonts w:ascii="Arial" w:hAnsi="Arial" w:cs="Arial"/>
          <w:szCs w:val="24"/>
        </w:rPr>
        <w:tab/>
        <w:t xml:space="preserve">         6.917.250 glasova</w:t>
      </w:r>
      <w:r w:rsidR="00E27ED0">
        <w:rPr>
          <w:rFonts w:ascii="Arial" w:hAnsi="Arial" w:cs="Arial"/>
          <w:szCs w:val="24"/>
        </w:rPr>
        <w:tab/>
      </w:r>
      <w:r w:rsidR="00E27ED0">
        <w:rPr>
          <w:rFonts w:ascii="Arial" w:hAnsi="Arial" w:cs="Arial"/>
          <w:szCs w:val="24"/>
        </w:rPr>
        <w:tab/>
      </w:r>
      <w:r w:rsidR="00E27ED0">
        <w:rPr>
          <w:rFonts w:ascii="Arial" w:hAnsi="Arial" w:cs="Arial"/>
          <w:szCs w:val="24"/>
        </w:rPr>
        <w:tab/>
        <w:t xml:space="preserve">                                                                       i </w:t>
      </w:r>
      <w:r w:rsidR="00E27ED0">
        <w:rPr>
          <w:rFonts w:ascii="Arial" w:hAnsi="Arial" w:cs="Arial"/>
          <w:color w:val="000000"/>
          <w:szCs w:val="24"/>
        </w:rPr>
        <w:t>8.063.417,20 glasova</w:t>
      </w:r>
    </w:p>
    <w:p w:rsidR="00E27ED0" w:rsidP="005B1105" w:rsidRDefault="00A210BF">
      <w:pPr>
        <w:ind w:firstLine="360"/>
        <w:rPr>
          <w:rFonts w:ascii="Arial" w:hAnsi="Arial" w:cs="Arial"/>
          <w:szCs w:val="24"/>
        </w:rPr>
      </w:pPr>
      <w:r>
        <w:rPr>
          <w:rFonts w:ascii="Arial" w:hAnsi="Arial" w:cs="Arial"/>
          <w:szCs w:val="24"/>
        </w:rPr>
        <w:t>3</w:t>
      </w:r>
      <w:r w:rsidR="00E27ED0">
        <w:rPr>
          <w:rFonts w:ascii="Arial" w:hAnsi="Arial" w:cs="Arial"/>
          <w:szCs w:val="24"/>
        </w:rPr>
        <w:t>.</w:t>
      </w:r>
      <w:r w:rsidR="00E27ED0">
        <w:rPr>
          <w:rFonts w:ascii="Arial" w:hAnsi="Arial" w:cs="Arial"/>
          <w:szCs w:val="24"/>
        </w:rPr>
        <w:tab/>
        <w:t xml:space="preserve">Republika Hrvatska –Ministarstvo financija  </w:t>
      </w:r>
      <w:r w:rsidR="00E27ED0">
        <w:rPr>
          <w:rFonts w:ascii="Arial" w:hAnsi="Arial" w:cs="Arial"/>
          <w:szCs w:val="24"/>
        </w:rPr>
        <w:tab/>
        <w:t xml:space="preserve">        1.687.994 i 7.645.749 glasova</w:t>
      </w:r>
    </w:p>
    <w:p w:rsidRPr="00A210BF" w:rsidR="00E27ED0" w:rsidP="00A210BF" w:rsidRDefault="00A210BF">
      <w:pPr>
        <w:ind w:left="360"/>
        <w:rPr>
          <w:rFonts w:ascii="Arial" w:hAnsi="Arial" w:cs="Arial"/>
          <w:szCs w:val="24"/>
        </w:rPr>
      </w:pPr>
      <w:r>
        <w:rPr>
          <w:rFonts w:ascii="Arial" w:hAnsi="Arial" w:cs="Arial"/>
          <w:szCs w:val="24"/>
        </w:rPr>
        <w:t>4.</w:t>
      </w:r>
      <w:r w:rsidRPr="00A210BF" w:rsidR="00E27ED0">
        <w:rPr>
          <w:rFonts w:ascii="Arial" w:hAnsi="Arial" w:cs="Arial"/>
          <w:szCs w:val="24"/>
        </w:rPr>
        <w:t xml:space="preserve">Dalibor Macan </w:t>
      </w:r>
      <w:r w:rsidRPr="00A210BF" w:rsidR="00E27ED0">
        <w:rPr>
          <w:rFonts w:ascii="Arial" w:hAnsi="Arial" w:cs="Arial"/>
          <w:szCs w:val="24"/>
        </w:rPr>
        <w:tab/>
      </w:r>
      <w:r w:rsidRPr="00A210BF" w:rsidR="00E27ED0">
        <w:rPr>
          <w:rFonts w:ascii="Arial" w:hAnsi="Arial" w:cs="Arial"/>
          <w:szCs w:val="24"/>
        </w:rPr>
        <w:tab/>
      </w:r>
      <w:r w:rsidRPr="00A210BF" w:rsidR="00E27ED0">
        <w:rPr>
          <w:rFonts w:ascii="Arial" w:hAnsi="Arial" w:cs="Arial"/>
          <w:szCs w:val="24"/>
        </w:rPr>
        <w:tab/>
      </w:r>
      <w:r w:rsidRPr="00A210BF" w:rsidR="00E27ED0">
        <w:rPr>
          <w:rFonts w:ascii="Arial" w:hAnsi="Arial" w:cs="Arial"/>
          <w:szCs w:val="24"/>
        </w:rPr>
        <w:tab/>
      </w:r>
      <w:r w:rsidRPr="00A210BF" w:rsidR="00E27ED0">
        <w:rPr>
          <w:rFonts w:ascii="Arial" w:hAnsi="Arial" w:cs="Arial"/>
          <w:szCs w:val="24"/>
        </w:rPr>
        <w:tab/>
      </w:r>
      <w:r w:rsidRPr="00A210BF" w:rsidR="00E27ED0">
        <w:rPr>
          <w:rFonts w:ascii="Arial" w:hAnsi="Arial" w:cs="Arial"/>
          <w:szCs w:val="24"/>
        </w:rPr>
        <w:tab/>
        <w:t>197.403 glasa</w:t>
      </w:r>
    </w:p>
    <w:p w:rsidRPr="00A210BF" w:rsidR="00E27ED0" w:rsidP="00A210BF" w:rsidRDefault="00A210BF">
      <w:pPr>
        <w:ind w:left="360"/>
        <w:rPr>
          <w:rFonts w:ascii="Arial" w:hAnsi="Arial" w:cs="Arial"/>
          <w:szCs w:val="24"/>
        </w:rPr>
      </w:pPr>
      <w:r>
        <w:rPr>
          <w:rFonts w:ascii="Arial" w:hAnsi="Arial" w:cs="Arial"/>
          <w:szCs w:val="24"/>
        </w:rPr>
        <w:t>5.</w:t>
      </w:r>
      <w:r w:rsidRPr="00A210BF" w:rsidR="00E27ED0">
        <w:rPr>
          <w:rFonts w:ascii="Arial" w:hAnsi="Arial" w:cs="Arial"/>
          <w:szCs w:val="24"/>
        </w:rPr>
        <w:t xml:space="preserve">Ivan </w:t>
      </w:r>
      <w:proofErr w:type="spellStart"/>
      <w:r w:rsidRPr="00A210BF" w:rsidR="00E27ED0">
        <w:rPr>
          <w:rFonts w:ascii="Arial" w:hAnsi="Arial" w:cs="Arial"/>
          <w:szCs w:val="24"/>
        </w:rPr>
        <w:t>Marunica</w:t>
      </w:r>
      <w:proofErr w:type="spellEnd"/>
      <w:r w:rsidRPr="00A210BF" w:rsidR="00E27ED0">
        <w:rPr>
          <w:rFonts w:ascii="Arial" w:hAnsi="Arial" w:cs="Arial"/>
          <w:szCs w:val="24"/>
        </w:rPr>
        <w:t xml:space="preserve"> </w:t>
      </w:r>
      <w:r w:rsidRPr="00A210BF" w:rsidR="00E27ED0">
        <w:rPr>
          <w:rFonts w:ascii="Arial" w:hAnsi="Arial" w:cs="Arial"/>
          <w:szCs w:val="24"/>
        </w:rPr>
        <w:tab/>
      </w:r>
      <w:r w:rsidRPr="00A210BF" w:rsidR="00E27ED0">
        <w:rPr>
          <w:rFonts w:ascii="Arial" w:hAnsi="Arial" w:cs="Arial"/>
          <w:szCs w:val="24"/>
        </w:rPr>
        <w:tab/>
      </w:r>
      <w:r w:rsidRPr="00A210BF" w:rsidR="00E27ED0">
        <w:rPr>
          <w:rFonts w:ascii="Arial" w:hAnsi="Arial" w:cs="Arial"/>
          <w:szCs w:val="24"/>
        </w:rPr>
        <w:tab/>
      </w:r>
      <w:r w:rsidRPr="00A210BF" w:rsidR="00E27ED0">
        <w:rPr>
          <w:rFonts w:ascii="Arial" w:hAnsi="Arial" w:cs="Arial"/>
          <w:szCs w:val="24"/>
        </w:rPr>
        <w:tab/>
      </w:r>
      <w:r w:rsidRPr="00A210BF" w:rsidR="00E27ED0">
        <w:rPr>
          <w:rFonts w:ascii="Arial" w:hAnsi="Arial" w:cs="Arial"/>
          <w:szCs w:val="24"/>
        </w:rPr>
        <w:tab/>
      </w:r>
      <w:r w:rsidRPr="00A210BF" w:rsidR="00E27ED0">
        <w:rPr>
          <w:rFonts w:ascii="Arial" w:hAnsi="Arial" w:cs="Arial"/>
          <w:szCs w:val="24"/>
        </w:rPr>
        <w:tab/>
        <w:t>372.000,00 glasa</w:t>
      </w:r>
    </w:p>
    <w:p w:rsidR="00E27ED0" w:rsidP="00A210BF" w:rsidRDefault="00E27ED0">
      <w:pPr>
        <w:pStyle w:val="Odlomakpopisa"/>
        <w:rPr>
          <w:rFonts w:ascii="Arial" w:hAnsi="Arial" w:cs="Arial"/>
          <w:szCs w:val="24"/>
        </w:rPr>
      </w:pPr>
    </w:p>
    <w:p w:rsidR="00E27ED0" w:rsidP="00E27ED0" w:rsidRDefault="00E27ED0">
      <w:pPr>
        <w:rPr>
          <w:rFonts w:ascii="Arial" w:hAnsi="Arial" w:cs="Arial"/>
          <w:szCs w:val="24"/>
        </w:rPr>
      </w:pPr>
    </w:p>
    <w:p w:rsidR="000B1CE4" w:rsidP="00E27ED0" w:rsidRDefault="000B1CE4">
      <w:pPr>
        <w:pStyle w:val="Odlomakpopisa"/>
        <w:rPr>
          <w:rFonts w:ascii="Arial" w:hAnsi="Arial" w:cs="Arial"/>
          <w:szCs w:val="24"/>
        </w:rPr>
      </w:pPr>
      <w:r>
        <w:rPr>
          <w:rFonts w:ascii="Arial" w:hAnsi="Arial" w:cs="Arial"/>
          <w:szCs w:val="24"/>
        </w:rPr>
        <w:t>Na početku skupštine vjerovnika stečajni sudac daje obrazloženje za zakonski okvir podnošenja prijave nedostatnosti stečajne mase za podmirenje troškova stečajnog postupka od strane stečajnog upravitelja.</w:t>
      </w:r>
    </w:p>
    <w:p w:rsidR="000B1CE4" w:rsidP="00E27ED0" w:rsidRDefault="000B1CE4">
      <w:pPr>
        <w:pStyle w:val="Odlomakpopisa"/>
        <w:rPr>
          <w:rFonts w:ascii="Arial" w:hAnsi="Arial" w:cs="Arial"/>
          <w:szCs w:val="24"/>
        </w:rPr>
      </w:pPr>
    </w:p>
    <w:p w:rsidR="000B1CE4" w:rsidP="00E27ED0" w:rsidRDefault="000B1CE4">
      <w:pPr>
        <w:pStyle w:val="Odlomakpopisa"/>
        <w:rPr>
          <w:rFonts w:ascii="Arial" w:hAnsi="Arial" w:cs="Arial"/>
          <w:szCs w:val="24"/>
        </w:rPr>
      </w:pPr>
      <w:r>
        <w:rPr>
          <w:rFonts w:ascii="Arial" w:hAnsi="Arial" w:cs="Arial"/>
          <w:szCs w:val="24"/>
        </w:rPr>
        <w:t>1.</w:t>
      </w:r>
      <w:r>
        <w:rPr>
          <w:rFonts w:ascii="Arial" w:hAnsi="Arial" w:cs="Arial"/>
          <w:szCs w:val="24"/>
        </w:rPr>
        <w:tab/>
        <w:t>Odredbom članka 293. stavak 1. Stečajnog zakona propisano je da ako se nakon otvaranja stečajnog postupka pokaže da stečajna masa nije dostatna ni za namirenje troškova postupka, sud će rješenjem obustaviti i zaključiti stečajni postupak.</w:t>
      </w:r>
    </w:p>
    <w:p w:rsidR="005C4544" w:rsidP="00E27ED0" w:rsidRDefault="000B1CE4">
      <w:pPr>
        <w:pStyle w:val="Odlomakpopisa"/>
        <w:rPr>
          <w:rFonts w:ascii="Arial" w:hAnsi="Arial" w:cs="Arial"/>
          <w:szCs w:val="24"/>
        </w:rPr>
      </w:pPr>
      <w:r>
        <w:rPr>
          <w:rFonts w:ascii="Arial" w:hAnsi="Arial" w:cs="Arial"/>
          <w:szCs w:val="24"/>
        </w:rPr>
        <w:t>2.</w:t>
      </w:r>
      <w:r>
        <w:rPr>
          <w:rFonts w:ascii="Arial" w:hAnsi="Arial" w:cs="Arial"/>
          <w:szCs w:val="24"/>
        </w:rPr>
        <w:tab/>
        <w:t xml:space="preserve">Prema dostavljenim podacima iz Prijave (podneska) stečajnog upravitelja od 2.10.2023. stečajnu masu dužnika predstavlja novac položen na depozitni račun suda u iznosu od 11.263,01 </w:t>
      </w:r>
      <w:proofErr w:type="spellStart"/>
      <w:r>
        <w:rPr>
          <w:rFonts w:ascii="Arial" w:hAnsi="Arial" w:cs="Arial"/>
          <w:szCs w:val="24"/>
        </w:rPr>
        <w:t>eur</w:t>
      </w:r>
      <w:proofErr w:type="spellEnd"/>
      <w:r>
        <w:rPr>
          <w:rFonts w:ascii="Arial" w:hAnsi="Arial" w:cs="Arial"/>
          <w:szCs w:val="24"/>
        </w:rPr>
        <w:t xml:space="preserve">, a dospjeli troškovi stečajnog postupka ukupno iznose 1.399.475,86 </w:t>
      </w:r>
      <w:proofErr w:type="spellStart"/>
      <w:r>
        <w:rPr>
          <w:rFonts w:ascii="Arial" w:hAnsi="Arial" w:cs="Arial"/>
          <w:szCs w:val="24"/>
        </w:rPr>
        <w:t>eur</w:t>
      </w:r>
      <w:proofErr w:type="spellEnd"/>
      <w:r>
        <w:rPr>
          <w:rFonts w:ascii="Arial" w:hAnsi="Arial" w:cs="Arial"/>
          <w:szCs w:val="24"/>
        </w:rPr>
        <w:t xml:space="preserve">, od čega se iznos od </w:t>
      </w:r>
      <w:r w:rsidR="005C4544">
        <w:rPr>
          <w:rFonts w:ascii="Arial" w:hAnsi="Arial" w:cs="Arial"/>
          <w:szCs w:val="24"/>
        </w:rPr>
        <w:t xml:space="preserve">565.000,00 </w:t>
      </w:r>
      <w:proofErr w:type="spellStart"/>
      <w:r w:rsidR="005C4544">
        <w:rPr>
          <w:rFonts w:ascii="Arial" w:hAnsi="Arial" w:cs="Arial"/>
          <w:szCs w:val="24"/>
        </w:rPr>
        <w:t>eur</w:t>
      </w:r>
      <w:proofErr w:type="spellEnd"/>
      <w:r w:rsidR="005C4544">
        <w:rPr>
          <w:rFonts w:ascii="Arial" w:hAnsi="Arial" w:cs="Arial"/>
          <w:szCs w:val="24"/>
        </w:rPr>
        <w:t xml:space="preserve"> odnosi na odvjetničke troškove odvjetnika V. Samardžić i Odvjetničkog društva Ivančević i partneri.</w:t>
      </w:r>
    </w:p>
    <w:p w:rsidR="000B1CE4" w:rsidP="00E27ED0" w:rsidRDefault="005C4544">
      <w:pPr>
        <w:pStyle w:val="Odlomakpopisa"/>
        <w:rPr>
          <w:rFonts w:ascii="Arial" w:hAnsi="Arial" w:cs="Arial"/>
          <w:szCs w:val="24"/>
        </w:rPr>
      </w:pPr>
      <w:r>
        <w:rPr>
          <w:rFonts w:ascii="Arial" w:hAnsi="Arial" w:cs="Arial"/>
          <w:szCs w:val="24"/>
        </w:rPr>
        <w:t>3.</w:t>
      </w:r>
      <w:r>
        <w:rPr>
          <w:rFonts w:ascii="Arial" w:hAnsi="Arial" w:cs="Arial"/>
          <w:szCs w:val="24"/>
        </w:rPr>
        <w:tab/>
        <w:t>Kako je stečajnom upravitelju od strane vjerovnika stečajne mase Draga –Sadra d.o.o. u podnesku od 29.09.2023. podnesen zahtjev za isplatom odvjetničkih troškova u pravomoćno okončanom predmetu pred ovim sudom broj P-126/2021</w:t>
      </w:r>
      <w:r w:rsidR="000B1CE4">
        <w:rPr>
          <w:rFonts w:ascii="Arial" w:hAnsi="Arial" w:cs="Arial"/>
          <w:szCs w:val="24"/>
        </w:rPr>
        <w:t xml:space="preserve">  </w:t>
      </w:r>
      <w:r>
        <w:rPr>
          <w:rFonts w:ascii="Arial" w:hAnsi="Arial" w:cs="Arial"/>
          <w:szCs w:val="24"/>
        </w:rPr>
        <w:t xml:space="preserve">u iznosu od 83.517,15 </w:t>
      </w:r>
      <w:proofErr w:type="spellStart"/>
      <w:r>
        <w:rPr>
          <w:rFonts w:ascii="Arial" w:hAnsi="Arial" w:cs="Arial"/>
          <w:szCs w:val="24"/>
        </w:rPr>
        <w:t>eur</w:t>
      </w:r>
      <w:proofErr w:type="spellEnd"/>
      <w:r>
        <w:rPr>
          <w:rFonts w:ascii="Arial" w:hAnsi="Arial" w:cs="Arial"/>
          <w:szCs w:val="24"/>
        </w:rPr>
        <w:t xml:space="preserve">, te od strane vjerovnika stečajne mase Likvidacijska imovina iza REDIVIVA d.o.o. u podnesku od 2.11.2023. podnesen zahtjev za rezervacijom dosuđenih parničnih troškova iz nepravomoćne presude ovog suda pod brojem P-186/2022 u iznosu od 150.681,86 </w:t>
      </w:r>
      <w:proofErr w:type="spellStart"/>
      <w:r>
        <w:rPr>
          <w:rFonts w:ascii="Arial" w:hAnsi="Arial" w:cs="Arial"/>
          <w:szCs w:val="24"/>
        </w:rPr>
        <w:t>eur</w:t>
      </w:r>
      <w:proofErr w:type="spellEnd"/>
      <w:r>
        <w:rPr>
          <w:rFonts w:ascii="Arial" w:hAnsi="Arial" w:cs="Arial"/>
          <w:szCs w:val="24"/>
        </w:rPr>
        <w:t xml:space="preserve">, stečajni upravitelj je bio u obvezi na temelju odredbe članka 293 Stečajnog zakona sudu podnijeti prijavu nedostatnosti stečajne mase za podmirenje troškova stečajnog postupka.  </w:t>
      </w:r>
    </w:p>
    <w:p w:rsidR="00E27ED0" w:rsidP="00E27ED0" w:rsidRDefault="000B1CE4">
      <w:pPr>
        <w:pStyle w:val="Odlomakpopisa"/>
        <w:rPr>
          <w:rFonts w:ascii="Arial" w:hAnsi="Arial" w:cs="Arial"/>
          <w:szCs w:val="24"/>
        </w:rPr>
      </w:pPr>
      <w:r>
        <w:rPr>
          <w:rFonts w:ascii="Arial" w:hAnsi="Arial" w:cs="Arial"/>
          <w:szCs w:val="24"/>
        </w:rPr>
        <w:t xml:space="preserve"> </w:t>
      </w:r>
    </w:p>
    <w:p w:rsidR="00E27ED0" w:rsidP="00E27ED0" w:rsidRDefault="00E27ED0">
      <w:pPr>
        <w:jc w:val="both"/>
        <w:rPr>
          <w:rFonts w:ascii="Arial" w:hAnsi="Arial" w:cs="Arial"/>
          <w:szCs w:val="24"/>
        </w:rPr>
      </w:pPr>
      <w:r>
        <w:rPr>
          <w:rFonts w:ascii="Arial" w:hAnsi="Arial" w:cs="Arial"/>
          <w:szCs w:val="24"/>
        </w:rPr>
        <w:tab/>
        <w:t xml:space="preserve">Stečajni upravitelj izjavljuje kako ostaje u   kod </w:t>
      </w:r>
      <w:r w:rsidR="007F7E74">
        <w:rPr>
          <w:rFonts w:ascii="Arial" w:hAnsi="Arial" w:cs="Arial"/>
          <w:szCs w:val="24"/>
        </w:rPr>
        <w:t>prijave nedostatnosti stečajne mase za podmirenje nastalih troškova stečajnog postupka, a koja je podnesena na temelju prisilne odredbe članka 293. stavak 1. Stečajnog zakona.</w:t>
      </w:r>
    </w:p>
    <w:p w:rsidR="007F7E74" w:rsidP="00E27ED0" w:rsidRDefault="007F7E74">
      <w:pPr>
        <w:ind w:firstLine="708"/>
        <w:jc w:val="both"/>
        <w:rPr>
          <w:rFonts w:ascii="Arial" w:hAnsi="Arial" w:cs="Arial"/>
          <w:szCs w:val="24"/>
        </w:rPr>
      </w:pPr>
    </w:p>
    <w:p w:rsidR="00E27ED0" w:rsidP="00E27ED0" w:rsidRDefault="007F7E74">
      <w:pPr>
        <w:ind w:firstLine="708"/>
        <w:jc w:val="both"/>
        <w:rPr>
          <w:rFonts w:ascii="Arial" w:hAnsi="Arial" w:cs="Arial"/>
          <w:szCs w:val="24"/>
        </w:rPr>
      </w:pPr>
      <w:r>
        <w:rPr>
          <w:rFonts w:ascii="Arial" w:hAnsi="Arial" w:cs="Arial"/>
          <w:szCs w:val="24"/>
        </w:rPr>
        <w:t xml:space="preserve">Stečajni vjerovnik Ivan </w:t>
      </w:r>
      <w:proofErr w:type="spellStart"/>
      <w:r>
        <w:rPr>
          <w:rFonts w:ascii="Arial" w:hAnsi="Arial" w:cs="Arial"/>
          <w:szCs w:val="24"/>
        </w:rPr>
        <w:t>Marunica</w:t>
      </w:r>
      <w:proofErr w:type="spellEnd"/>
      <w:r>
        <w:rPr>
          <w:rFonts w:ascii="Arial" w:hAnsi="Arial" w:cs="Arial"/>
          <w:szCs w:val="24"/>
        </w:rPr>
        <w:t xml:space="preserve"> izjavljuje da u cijelosti ostaje kod navoda koji su izneseni u podnesku od 31.listopada 2023</w:t>
      </w:r>
      <w:r w:rsidR="00E27ED0">
        <w:rPr>
          <w:rFonts w:ascii="Arial" w:hAnsi="Arial" w:cs="Arial"/>
          <w:szCs w:val="24"/>
        </w:rPr>
        <w:t>.</w:t>
      </w:r>
      <w:r w:rsidR="001F7D89">
        <w:rPr>
          <w:rFonts w:ascii="Arial" w:hAnsi="Arial" w:cs="Arial"/>
          <w:szCs w:val="24"/>
        </w:rPr>
        <w:t xml:space="preserve">, te dodatno navodi kako slijedi: </w:t>
      </w:r>
    </w:p>
    <w:p w:rsidR="001F7D89" w:rsidP="00E27ED0" w:rsidRDefault="001F7D89">
      <w:pPr>
        <w:ind w:firstLine="708"/>
        <w:jc w:val="both"/>
        <w:rPr>
          <w:rFonts w:ascii="Arial" w:hAnsi="Arial" w:cs="Arial"/>
          <w:szCs w:val="24"/>
        </w:rPr>
      </w:pPr>
    </w:p>
    <w:p w:rsidR="001F7D89" w:rsidP="001F7D89" w:rsidRDefault="001F7D89">
      <w:pPr>
        <w:ind w:firstLine="708"/>
        <w:jc w:val="both"/>
        <w:rPr>
          <w:rFonts w:ascii="Arial" w:hAnsi="Arial" w:cs="Arial"/>
          <w:szCs w:val="24"/>
        </w:rPr>
      </w:pPr>
      <w:r>
        <w:rPr>
          <w:rFonts w:ascii="Arial" w:hAnsi="Arial" w:cs="Arial"/>
          <w:szCs w:val="24"/>
        </w:rPr>
        <w:t xml:space="preserve">Kao stečajni vjerovnik više sam nego frapiran podneskom stečajnog upravitelja u vezi prijave nedostatnosti stečajne mase u vezi podmirenja troškova stečajnog postupka. Gotovo je nevjerojatno da dva navedena odvjetnika prijavljuju svoj trošak od 565.000 eura, a da nitko od vjerovnika zapravo ne zna što taj trošak predstavlja i na što se odnosi. Temeljno je pitanje kad je taj trošak nastao i je li za taj trošak ispostavljen račun. Nadalje, još toliko se predviđa rezerviranje sredstava za tu vrstu troškova što je također nevjerojatno. Ja osobno kao vjerovnik sa utvrđenom tražbinom na temelju pravomoćne presude ne mogu prihvatiti da se pristupi obustavi zaključenja ovog stečaja bez utvrđivanja svih okolnosti koji su doveli do enormnih troškova stečajnog postupka te ostalih obveza stečajne mase a da u međuvremenu nije provedeno unovčenje imovine niti se dali valjani razlozi za nastalu situaciju. O svemu ovome ću kao stečajni vjerovnik obavijestiti nadležna tijela u RH da utvrde nastale okolnosti nastanka ove situacije. </w:t>
      </w:r>
    </w:p>
    <w:p w:rsidR="001F7D89" w:rsidP="001F7D89" w:rsidRDefault="001F7D89">
      <w:pPr>
        <w:ind w:firstLine="708"/>
        <w:jc w:val="both"/>
        <w:rPr>
          <w:rFonts w:ascii="Arial" w:hAnsi="Arial" w:cs="Arial"/>
          <w:szCs w:val="24"/>
        </w:rPr>
      </w:pPr>
    </w:p>
    <w:p w:rsidR="001F7D89" w:rsidP="001F7D89" w:rsidRDefault="001F7D89">
      <w:pPr>
        <w:ind w:firstLine="708"/>
        <w:jc w:val="both"/>
        <w:rPr>
          <w:rFonts w:ascii="Arial" w:hAnsi="Arial" w:cs="Arial"/>
          <w:szCs w:val="24"/>
        </w:rPr>
      </w:pPr>
      <w:r>
        <w:rPr>
          <w:rFonts w:ascii="Arial" w:hAnsi="Arial" w:cs="Arial"/>
          <w:szCs w:val="24"/>
        </w:rPr>
        <w:t xml:space="preserve">Što se tiče uvodnih napomena koje je iznio stečajni sudac u vezi sazivanja skupštine vjerovnika, ona je rezultat dogovora stečajnog suca i vjerovnika Ante </w:t>
      </w:r>
      <w:proofErr w:type="spellStart"/>
      <w:r>
        <w:rPr>
          <w:rFonts w:ascii="Arial" w:hAnsi="Arial" w:cs="Arial"/>
          <w:szCs w:val="24"/>
        </w:rPr>
        <w:t>Bobete</w:t>
      </w:r>
      <w:proofErr w:type="spellEnd"/>
      <w:r>
        <w:rPr>
          <w:rFonts w:ascii="Arial" w:hAnsi="Arial" w:cs="Arial"/>
          <w:szCs w:val="24"/>
        </w:rPr>
        <w:t xml:space="preserve">, a sve iz razloga što aktualni stečajni upravitelj je otklonio svaki moj poziv i poziv vjerovnika Ante </w:t>
      </w:r>
      <w:proofErr w:type="spellStart"/>
      <w:r>
        <w:rPr>
          <w:rFonts w:ascii="Arial" w:hAnsi="Arial" w:cs="Arial"/>
          <w:szCs w:val="24"/>
        </w:rPr>
        <w:t>Bobete</w:t>
      </w:r>
      <w:proofErr w:type="spellEnd"/>
      <w:r>
        <w:rPr>
          <w:rFonts w:ascii="Arial" w:hAnsi="Arial" w:cs="Arial"/>
          <w:szCs w:val="24"/>
        </w:rPr>
        <w:t xml:space="preserve"> u vezi pojašnjenja podnesene prijave i izvješća od 2.10.2023. Mi kao stečajni vjerovnici imamo pravo na cjelovito informiranje, a to je jedino da se zakaže skupština vjerovnika u ovom postupku. </w:t>
      </w:r>
    </w:p>
    <w:p w:rsidR="001F7D89" w:rsidP="001F7D89" w:rsidRDefault="001F7D89">
      <w:pPr>
        <w:ind w:firstLine="708"/>
        <w:jc w:val="both"/>
        <w:rPr>
          <w:rFonts w:ascii="Arial" w:hAnsi="Arial" w:cs="Arial"/>
          <w:szCs w:val="24"/>
        </w:rPr>
      </w:pPr>
    </w:p>
    <w:p w:rsidR="001F7D89" w:rsidP="001F7D89" w:rsidRDefault="001F7D89">
      <w:pPr>
        <w:ind w:firstLine="708"/>
        <w:jc w:val="both"/>
        <w:rPr>
          <w:rFonts w:ascii="Arial" w:hAnsi="Arial" w:cs="Arial"/>
          <w:szCs w:val="24"/>
        </w:rPr>
      </w:pPr>
      <w:r>
        <w:rPr>
          <w:rFonts w:ascii="Arial" w:hAnsi="Arial" w:cs="Arial"/>
          <w:szCs w:val="24"/>
        </w:rPr>
        <w:t>Još se jednom referiram na odvjetničke troškove koji su navedeni kao obveze stečajne mase koje ne može podmiriti stečajni dužnik iz prihoda, da se ne radi samo o tome da su ti troškovi popisani u tako enormnom iznosu već su sve parnice u kojima su oni zastupali stečajnog dužnika izgubljene a nisu trebale te također sada i oni terete stečajnog dužnika za naknadu tih troškova.</w:t>
      </w:r>
    </w:p>
    <w:p w:rsidR="001F7D89" w:rsidP="001F7D89" w:rsidRDefault="001F7D89">
      <w:pPr>
        <w:ind w:firstLine="708"/>
        <w:jc w:val="both"/>
        <w:rPr>
          <w:rFonts w:ascii="Arial" w:hAnsi="Arial" w:cs="Arial"/>
          <w:szCs w:val="24"/>
        </w:rPr>
      </w:pPr>
    </w:p>
    <w:p w:rsidR="001F7D89" w:rsidP="001F7D89" w:rsidRDefault="001F7D89">
      <w:pPr>
        <w:ind w:firstLine="708"/>
        <w:jc w:val="both"/>
        <w:rPr>
          <w:rFonts w:ascii="Arial" w:hAnsi="Arial" w:cs="Arial"/>
          <w:szCs w:val="24"/>
        </w:rPr>
      </w:pPr>
      <w:r>
        <w:rPr>
          <w:rFonts w:ascii="Arial" w:hAnsi="Arial" w:cs="Arial"/>
          <w:szCs w:val="24"/>
        </w:rPr>
        <w:t xml:space="preserve">Vjerovnik Dalibor Macan u cijelosti se pridružuje navodima vjerovnika Ivana </w:t>
      </w:r>
      <w:proofErr w:type="spellStart"/>
      <w:r>
        <w:rPr>
          <w:rFonts w:ascii="Arial" w:hAnsi="Arial" w:cs="Arial"/>
          <w:szCs w:val="24"/>
        </w:rPr>
        <w:t>Marunice</w:t>
      </w:r>
      <w:proofErr w:type="spellEnd"/>
      <w:r>
        <w:rPr>
          <w:rFonts w:ascii="Arial" w:hAnsi="Arial" w:cs="Arial"/>
          <w:szCs w:val="24"/>
        </w:rPr>
        <w:t xml:space="preserve"> na današnjoj skupštini vjerovnika.</w:t>
      </w:r>
    </w:p>
    <w:p w:rsidR="001F7D89" w:rsidP="001F7D89" w:rsidRDefault="001F7D89">
      <w:pPr>
        <w:ind w:firstLine="708"/>
        <w:jc w:val="both"/>
        <w:rPr>
          <w:rFonts w:ascii="Arial" w:hAnsi="Arial" w:cs="Arial"/>
          <w:szCs w:val="24"/>
        </w:rPr>
      </w:pPr>
    </w:p>
    <w:p w:rsidR="001F7D89" w:rsidP="001F7D89" w:rsidRDefault="001F7D89">
      <w:pPr>
        <w:ind w:firstLine="708"/>
        <w:jc w:val="both"/>
        <w:rPr>
          <w:rFonts w:ascii="Arial" w:hAnsi="Arial" w:cs="Arial"/>
          <w:szCs w:val="24"/>
        </w:rPr>
      </w:pPr>
      <w:r>
        <w:rPr>
          <w:rFonts w:ascii="Arial" w:hAnsi="Arial" w:cs="Arial"/>
          <w:szCs w:val="24"/>
        </w:rPr>
        <w:t xml:space="preserve">Zakonskih zastupnik vjerovnika Antonio </w:t>
      </w:r>
      <w:proofErr w:type="spellStart"/>
      <w:r>
        <w:rPr>
          <w:rFonts w:ascii="Arial" w:hAnsi="Arial" w:cs="Arial"/>
          <w:szCs w:val="24"/>
        </w:rPr>
        <w:t>trade</w:t>
      </w:r>
      <w:proofErr w:type="spellEnd"/>
      <w:r>
        <w:rPr>
          <w:rFonts w:ascii="Arial" w:hAnsi="Arial" w:cs="Arial"/>
          <w:szCs w:val="24"/>
        </w:rPr>
        <w:t xml:space="preserve"> d.o.o. </w:t>
      </w:r>
      <w:r w:rsidR="006B6986">
        <w:rPr>
          <w:rFonts w:ascii="Arial" w:hAnsi="Arial" w:cs="Arial"/>
          <w:szCs w:val="24"/>
        </w:rPr>
        <w:t xml:space="preserve">još jednom ponovno ističe kako su sve odluke stečajnog suca u ovom predmetu koje su donesene u vezi vođenja predmetnog stečaja a posebno unovčenja imovine stečajnog dužnika bile protiv vjerovnika ovog dužnika te nisu bile u korist samog stečajnog dužnika i to od nedopuštanja nastavka provedbe </w:t>
      </w:r>
      <w:proofErr w:type="spellStart"/>
      <w:r w:rsidR="006B6986">
        <w:rPr>
          <w:rFonts w:ascii="Arial" w:hAnsi="Arial" w:cs="Arial"/>
          <w:szCs w:val="24"/>
        </w:rPr>
        <w:t>predstečajnog</w:t>
      </w:r>
      <w:proofErr w:type="spellEnd"/>
      <w:r w:rsidR="006B6986">
        <w:rPr>
          <w:rFonts w:ascii="Arial" w:hAnsi="Arial" w:cs="Arial"/>
          <w:szCs w:val="24"/>
        </w:rPr>
        <w:t xml:space="preserve"> postupka pa do prodaje najvrjednije imovine stečajnog dužnika i to zemljišta u centru Sinja po smiješnoj cifri manje od 20 e po m2 društvu koje je otkupilo hipoteku od banke i nije platilo tako utvrđenu kupoprodajnu cijenu već izvršilo prijeboj. Na taj </w:t>
      </w:r>
      <w:r w:rsidR="00203BCA">
        <w:rPr>
          <w:rFonts w:ascii="Arial" w:hAnsi="Arial" w:cs="Arial"/>
          <w:szCs w:val="24"/>
        </w:rPr>
        <w:t>način su se izravno oštetili sv</w:t>
      </w:r>
      <w:r w:rsidR="006B6986">
        <w:rPr>
          <w:rFonts w:ascii="Arial" w:hAnsi="Arial" w:cs="Arial"/>
          <w:szCs w:val="24"/>
        </w:rPr>
        <w:t xml:space="preserve">i vjerovnici bez mogućnosti namirenja svojih tražbina i za to odgovornost snose sva tijela stečajnog postupka uključujući i stečajni sudac, obzirom da smo na ove probleme ukazivali sudu i tražili odgodu tj. zastoj s prodajom imovine dok se ne postignu uvjeti za povoljniju prodaju i veću cijenu i mogućnost namirenja većeg broja vjerovnika barem u većem iznosu. </w:t>
      </w:r>
      <w:r w:rsidR="00B94099">
        <w:rPr>
          <w:rFonts w:ascii="Arial" w:hAnsi="Arial" w:cs="Arial"/>
          <w:szCs w:val="24"/>
        </w:rPr>
        <w:t xml:space="preserve">Ovaj stečajni vjerovnik također dodatno navodi da što </w:t>
      </w:r>
      <w:r w:rsidR="006D0006">
        <w:rPr>
          <w:rFonts w:ascii="Arial" w:hAnsi="Arial" w:cs="Arial"/>
          <w:szCs w:val="24"/>
        </w:rPr>
        <w:t>s</w:t>
      </w:r>
      <w:r w:rsidR="00B94099">
        <w:rPr>
          <w:rFonts w:ascii="Arial" w:hAnsi="Arial" w:cs="Arial"/>
          <w:szCs w:val="24"/>
        </w:rPr>
        <w:t xml:space="preserve">e tiče njegove utvrđene tražbine u ovom postupku da je sve u cijelosti dokumentirano i dostavljeno na znanje stečajnom upravitelju koji je u to vrijeme vodio stečajni postupak. </w:t>
      </w:r>
    </w:p>
    <w:p w:rsidR="00B94099" w:rsidP="001F7D89" w:rsidRDefault="00B94099">
      <w:pPr>
        <w:ind w:firstLine="708"/>
        <w:jc w:val="both"/>
        <w:rPr>
          <w:rFonts w:ascii="Arial" w:hAnsi="Arial" w:cs="Arial"/>
          <w:szCs w:val="24"/>
        </w:rPr>
      </w:pPr>
    </w:p>
    <w:p w:rsidR="00B94099" w:rsidP="001F7D89" w:rsidRDefault="00B94099">
      <w:pPr>
        <w:ind w:firstLine="708"/>
        <w:jc w:val="both"/>
        <w:rPr>
          <w:rFonts w:ascii="Arial" w:hAnsi="Arial" w:cs="Arial"/>
          <w:szCs w:val="24"/>
        </w:rPr>
      </w:pPr>
      <w:r>
        <w:rPr>
          <w:rFonts w:ascii="Arial" w:hAnsi="Arial" w:cs="Arial"/>
          <w:szCs w:val="24"/>
        </w:rPr>
        <w:t>Vjerovnik Dalibor Macan dodatno problematizira status odvjetničkih  troškova, odvjetnika koji su zastupali stečajnog dužnika prije i nakon otvaranja stečajnog postupka, a u svjetlu zadnje izgubljen</w:t>
      </w:r>
      <w:r w:rsidR="004A1D1B">
        <w:rPr>
          <w:rFonts w:ascii="Arial" w:hAnsi="Arial" w:cs="Arial"/>
          <w:szCs w:val="24"/>
        </w:rPr>
        <w:t>e</w:t>
      </w:r>
      <w:r>
        <w:rPr>
          <w:rFonts w:ascii="Arial" w:hAnsi="Arial" w:cs="Arial"/>
          <w:szCs w:val="24"/>
        </w:rPr>
        <w:t xml:space="preserve"> parnice protiv REDIVIVIE d.o.o. u predmetu P-186/2022, jer svima nama zaposlenicima Ciglane Sinj d.o.o. je jasno da je dužnik Ciglana Sinj</w:t>
      </w:r>
      <w:r w:rsidR="004A1D1B">
        <w:rPr>
          <w:rFonts w:ascii="Arial" w:hAnsi="Arial" w:cs="Arial"/>
          <w:szCs w:val="24"/>
        </w:rPr>
        <w:t xml:space="preserve"> d.o.o.</w:t>
      </w:r>
      <w:r>
        <w:rPr>
          <w:rFonts w:ascii="Arial" w:hAnsi="Arial" w:cs="Arial"/>
          <w:szCs w:val="24"/>
        </w:rPr>
        <w:t xml:space="preserve"> otišao u stečaj zbog </w:t>
      </w:r>
      <w:proofErr w:type="spellStart"/>
      <w:r>
        <w:rPr>
          <w:rFonts w:ascii="Arial" w:hAnsi="Arial" w:cs="Arial"/>
          <w:szCs w:val="24"/>
        </w:rPr>
        <w:t>Redivivie</w:t>
      </w:r>
      <w:proofErr w:type="spellEnd"/>
      <w:r w:rsidR="004A1D1B">
        <w:rPr>
          <w:rFonts w:ascii="Arial" w:hAnsi="Arial" w:cs="Arial"/>
          <w:szCs w:val="24"/>
        </w:rPr>
        <w:t xml:space="preserve"> d.o.o.</w:t>
      </w:r>
      <w:r>
        <w:rPr>
          <w:rFonts w:ascii="Arial" w:hAnsi="Arial" w:cs="Arial"/>
          <w:szCs w:val="24"/>
        </w:rPr>
        <w:t xml:space="preserve"> koja je veći dio prihoda od proizvodnje Ciglane Sinj </w:t>
      </w:r>
      <w:r w:rsidR="004A1D1B">
        <w:rPr>
          <w:rFonts w:ascii="Arial" w:hAnsi="Arial" w:cs="Arial"/>
          <w:szCs w:val="24"/>
        </w:rPr>
        <w:t>d.o.o. naplaćivala</w:t>
      </w:r>
      <w:r>
        <w:rPr>
          <w:rFonts w:ascii="Arial" w:hAnsi="Arial" w:cs="Arial"/>
          <w:szCs w:val="24"/>
        </w:rPr>
        <w:t xml:space="preserve"> u korist </w:t>
      </w:r>
      <w:proofErr w:type="spellStart"/>
      <w:r>
        <w:rPr>
          <w:rFonts w:ascii="Arial" w:hAnsi="Arial" w:cs="Arial"/>
          <w:szCs w:val="24"/>
        </w:rPr>
        <w:t>Redivive</w:t>
      </w:r>
      <w:proofErr w:type="spellEnd"/>
      <w:r>
        <w:rPr>
          <w:rFonts w:ascii="Arial" w:hAnsi="Arial" w:cs="Arial"/>
          <w:szCs w:val="24"/>
        </w:rPr>
        <w:t xml:space="preserve"> d.o.o. određenim pravnim poslovima i što je najtragičnije u svemu da je Ciglana Sinj od banke podigla kredit za obveze </w:t>
      </w:r>
      <w:proofErr w:type="spellStart"/>
      <w:r>
        <w:rPr>
          <w:rFonts w:ascii="Arial" w:hAnsi="Arial" w:cs="Arial"/>
          <w:szCs w:val="24"/>
        </w:rPr>
        <w:t>Redivi</w:t>
      </w:r>
      <w:r w:rsidR="004A1D1B">
        <w:rPr>
          <w:rFonts w:ascii="Arial" w:hAnsi="Arial" w:cs="Arial"/>
          <w:szCs w:val="24"/>
        </w:rPr>
        <w:t>v</w:t>
      </w:r>
      <w:r>
        <w:rPr>
          <w:rFonts w:ascii="Arial" w:hAnsi="Arial" w:cs="Arial"/>
          <w:szCs w:val="24"/>
        </w:rPr>
        <w:t>e</w:t>
      </w:r>
      <w:proofErr w:type="spellEnd"/>
      <w:r>
        <w:rPr>
          <w:rFonts w:ascii="Arial" w:hAnsi="Arial" w:cs="Arial"/>
          <w:szCs w:val="24"/>
        </w:rPr>
        <w:t xml:space="preserve"> d.o.o. te da je banka radi neplaćanja kredita blokirala račun Ciglane Sinj</w:t>
      </w:r>
      <w:r w:rsidR="004A1D1B">
        <w:rPr>
          <w:rFonts w:ascii="Arial" w:hAnsi="Arial" w:cs="Arial"/>
          <w:szCs w:val="24"/>
        </w:rPr>
        <w:t xml:space="preserve"> d.o.o.</w:t>
      </w:r>
      <w:r>
        <w:rPr>
          <w:rFonts w:ascii="Arial" w:hAnsi="Arial" w:cs="Arial"/>
          <w:szCs w:val="24"/>
        </w:rPr>
        <w:t xml:space="preserve"> što je bio uvod u pokretanje </w:t>
      </w:r>
      <w:proofErr w:type="spellStart"/>
      <w:r>
        <w:rPr>
          <w:rFonts w:ascii="Arial" w:hAnsi="Arial" w:cs="Arial"/>
          <w:szCs w:val="24"/>
        </w:rPr>
        <w:t>predstečajnog</w:t>
      </w:r>
      <w:proofErr w:type="spellEnd"/>
      <w:r>
        <w:rPr>
          <w:rFonts w:ascii="Arial" w:hAnsi="Arial" w:cs="Arial"/>
          <w:szCs w:val="24"/>
        </w:rPr>
        <w:t xml:space="preserve"> i stečajnog postupka.</w:t>
      </w:r>
    </w:p>
    <w:p w:rsidR="00171313" w:rsidP="001F7D89" w:rsidRDefault="00171313">
      <w:pPr>
        <w:ind w:firstLine="708"/>
        <w:jc w:val="both"/>
        <w:rPr>
          <w:rFonts w:ascii="Arial" w:hAnsi="Arial" w:cs="Arial"/>
          <w:szCs w:val="24"/>
        </w:rPr>
      </w:pPr>
    </w:p>
    <w:p w:rsidR="007F7E74" w:rsidP="00171313" w:rsidRDefault="00171313">
      <w:pPr>
        <w:ind w:firstLine="708"/>
        <w:jc w:val="both"/>
        <w:rPr>
          <w:rFonts w:ascii="Arial" w:hAnsi="Arial" w:cs="Arial"/>
          <w:szCs w:val="24"/>
        </w:rPr>
      </w:pPr>
      <w:r>
        <w:rPr>
          <w:rFonts w:ascii="Arial" w:hAnsi="Arial" w:cs="Arial"/>
          <w:szCs w:val="24"/>
        </w:rPr>
        <w:t xml:space="preserve">Vjerovnik Ante </w:t>
      </w:r>
      <w:proofErr w:type="spellStart"/>
      <w:r>
        <w:rPr>
          <w:rFonts w:ascii="Arial" w:hAnsi="Arial" w:cs="Arial"/>
          <w:szCs w:val="24"/>
        </w:rPr>
        <w:t>Bobeta</w:t>
      </w:r>
      <w:proofErr w:type="spellEnd"/>
      <w:r>
        <w:rPr>
          <w:rFonts w:ascii="Arial" w:hAnsi="Arial" w:cs="Arial"/>
          <w:szCs w:val="24"/>
        </w:rPr>
        <w:t xml:space="preserve"> pred svim stečajnim vjerovnicima traži izjašnjenje od stečajnog upravitelja radi čega je odbio s njim komunicirati kao vjerovnikom zainteresiranim za tijek stečajnog postupka, a o čemu je obavijestio i stečajnog suca, stečajni upravitelj je dao pojašnjenje da je od stupanja na dužnost stečajnog upravitelja od 1. </w:t>
      </w:r>
      <w:r w:rsidR="006D0006">
        <w:rPr>
          <w:rFonts w:ascii="Arial" w:hAnsi="Arial" w:cs="Arial"/>
          <w:szCs w:val="24"/>
        </w:rPr>
        <w:t>m</w:t>
      </w:r>
      <w:r>
        <w:rPr>
          <w:rFonts w:ascii="Arial" w:hAnsi="Arial" w:cs="Arial"/>
          <w:szCs w:val="24"/>
        </w:rPr>
        <w:t xml:space="preserve">jeseca ove godine pa nadalje često telefonski komunicirao s vjerovnikom Antom </w:t>
      </w:r>
      <w:proofErr w:type="spellStart"/>
      <w:r>
        <w:rPr>
          <w:rFonts w:ascii="Arial" w:hAnsi="Arial" w:cs="Arial"/>
          <w:szCs w:val="24"/>
        </w:rPr>
        <w:t>Bobeta</w:t>
      </w:r>
      <w:proofErr w:type="spellEnd"/>
      <w:r>
        <w:rPr>
          <w:rFonts w:ascii="Arial" w:hAnsi="Arial" w:cs="Arial"/>
          <w:szCs w:val="24"/>
        </w:rPr>
        <w:t>, međutim tijekom 8.mjeseca ove godine da su eskalirali pozivi ovog vjerovnika prema stečajnom upravitelju</w:t>
      </w:r>
      <w:r w:rsidR="006D0006">
        <w:rPr>
          <w:rFonts w:ascii="Arial" w:hAnsi="Arial" w:cs="Arial"/>
          <w:szCs w:val="24"/>
        </w:rPr>
        <w:t>,</w:t>
      </w:r>
      <w:r>
        <w:rPr>
          <w:rFonts w:ascii="Arial" w:hAnsi="Arial" w:cs="Arial"/>
          <w:szCs w:val="24"/>
        </w:rPr>
        <w:t xml:space="preserve"> radi čega je otklonio daljnje sudjelovanje u komunikaciji na ovaj način. Stečajni vjerovnik Ante </w:t>
      </w:r>
      <w:proofErr w:type="spellStart"/>
      <w:r>
        <w:rPr>
          <w:rFonts w:ascii="Arial" w:hAnsi="Arial" w:cs="Arial"/>
          <w:szCs w:val="24"/>
        </w:rPr>
        <w:t>Bobeta</w:t>
      </w:r>
      <w:proofErr w:type="spellEnd"/>
      <w:r>
        <w:rPr>
          <w:rFonts w:ascii="Arial" w:hAnsi="Arial" w:cs="Arial"/>
          <w:szCs w:val="24"/>
        </w:rPr>
        <w:t xml:space="preserve"> kao i svi drugi vjerovnici mogu sa stečajnim upraviteljem komunicirati na zakonom propisani način a to je podnescima, e-</w:t>
      </w:r>
      <w:proofErr w:type="spellStart"/>
      <w:r>
        <w:rPr>
          <w:rFonts w:ascii="Arial" w:hAnsi="Arial" w:cs="Arial"/>
          <w:szCs w:val="24"/>
        </w:rPr>
        <w:t>mailom</w:t>
      </w:r>
      <w:proofErr w:type="spellEnd"/>
      <w:r>
        <w:rPr>
          <w:rFonts w:ascii="Arial" w:hAnsi="Arial" w:cs="Arial"/>
          <w:szCs w:val="24"/>
        </w:rPr>
        <w:t xml:space="preserve">, tako </w:t>
      </w:r>
      <w:r w:rsidR="006D0006">
        <w:rPr>
          <w:rFonts w:ascii="Arial" w:hAnsi="Arial" w:cs="Arial"/>
          <w:szCs w:val="24"/>
        </w:rPr>
        <w:t xml:space="preserve">da </w:t>
      </w:r>
      <w:r>
        <w:rPr>
          <w:rFonts w:ascii="Arial" w:hAnsi="Arial" w:cs="Arial"/>
          <w:szCs w:val="24"/>
        </w:rPr>
        <w:t xml:space="preserve">što se njega tiče za ubuduće otklanja ovaj način komunikacije s vjerovnikom. </w:t>
      </w:r>
    </w:p>
    <w:p w:rsidR="00E27ED0" w:rsidP="00E27ED0" w:rsidRDefault="00E27ED0">
      <w:pPr>
        <w:jc w:val="both"/>
        <w:rPr>
          <w:rFonts w:ascii="Arial" w:hAnsi="Arial" w:cs="Arial"/>
          <w:szCs w:val="24"/>
        </w:rPr>
      </w:pPr>
    </w:p>
    <w:p w:rsidR="00E27ED0" w:rsidP="00E27ED0" w:rsidRDefault="00E27ED0">
      <w:pPr>
        <w:ind w:firstLine="708"/>
        <w:rPr>
          <w:rFonts w:ascii="Arial" w:hAnsi="Arial" w:cs="Arial"/>
          <w:szCs w:val="24"/>
        </w:rPr>
      </w:pPr>
      <w:r>
        <w:rPr>
          <w:rFonts w:ascii="Arial" w:hAnsi="Arial" w:cs="Arial"/>
          <w:szCs w:val="24"/>
        </w:rPr>
        <w:tab/>
        <w:t xml:space="preserve">Sud </w:t>
      </w:r>
      <w:r w:rsidR="00171313">
        <w:rPr>
          <w:rFonts w:ascii="Arial" w:hAnsi="Arial" w:cs="Arial"/>
          <w:szCs w:val="24"/>
        </w:rPr>
        <w:t xml:space="preserve">donosi </w:t>
      </w:r>
    </w:p>
    <w:p w:rsidR="00171313" w:rsidP="00E27ED0" w:rsidRDefault="00171313">
      <w:pPr>
        <w:ind w:firstLine="708"/>
        <w:rPr>
          <w:rFonts w:ascii="Arial" w:hAnsi="Arial" w:cs="Arial"/>
          <w:szCs w:val="24"/>
        </w:rPr>
      </w:pPr>
    </w:p>
    <w:p w:rsidR="00171313" w:rsidP="00171313" w:rsidRDefault="00171313">
      <w:pPr>
        <w:ind w:firstLine="708"/>
        <w:jc w:val="center"/>
        <w:rPr>
          <w:rFonts w:ascii="Arial" w:hAnsi="Arial" w:cs="Arial"/>
          <w:szCs w:val="24"/>
        </w:rPr>
      </w:pPr>
      <w:r>
        <w:rPr>
          <w:rFonts w:ascii="Arial" w:hAnsi="Arial" w:cs="Arial"/>
          <w:szCs w:val="24"/>
        </w:rPr>
        <w:t>Z a k l j u č a k</w:t>
      </w:r>
    </w:p>
    <w:p w:rsidR="00E27ED0" w:rsidP="00E27ED0" w:rsidRDefault="00E27ED0">
      <w:pPr>
        <w:rPr>
          <w:rFonts w:ascii="Arial" w:hAnsi="Arial" w:cs="Arial"/>
          <w:szCs w:val="24"/>
        </w:rPr>
      </w:pPr>
    </w:p>
    <w:p w:rsidR="007F7E74" w:rsidP="00171313" w:rsidRDefault="00171313">
      <w:pPr>
        <w:pStyle w:val="Odlomakpopisa"/>
        <w:numPr>
          <w:ilvl w:val="0"/>
          <w:numId w:val="6"/>
        </w:numPr>
        <w:rPr>
          <w:rFonts w:ascii="Arial" w:hAnsi="Arial" w:cs="Arial"/>
          <w:szCs w:val="24"/>
        </w:rPr>
      </w:pPr>
      <w:r>
        <w:rPr>
          <w:rFonts w:ascii="Arial" w:hAnsi="Arial" w:cs="Arial"/>
          <w:szCs w:val="24"/>
        </w:rPr>
        <w:t>Prima se na znanje prijava nedostatnosti stečajne mase stečajnog upravitelja od 2.10.2023.</w:t>
      </w:r>
    </w:p>
    <w:p w:rsidRPr="00171313" w:rsidR="00171313" w:rsidP="00171313" w:rsidRDefault="00171313">
      <w:pPr>
        <w:pStyle w:val="Odlomakpopisa"/>
        <w:numPr>
          <w:ilvl w:val="0"/>
          <w:numId w:val="6"/>
        </w:numPr>
        <w:rPr>
          <w:rFonts w:ascii="Arial" w:hAnsi="Arial" w:cs="Arial"/>
          <w:szCs w:val="24"/>
        </w:rPr>
      </w:pPr>
      <w:r>
        <w:rPr>
          <w:rFonts w:ascii="Arial" w:hAnsi="Arial" w:cs="Arial"/>
          <w:szCs w:val="24"/>
        </w:rPr>
        <w:t xml:space="preserve">Odluka o daljnjem tijeku postupka biti će donesene u skladu s odredbama Stečajnog zakon. </w:t>
      </w:r>
    </w:p>
    <w:p w:rsidR="007F7E74" w:rsidP="007F7E74" w:rsidRDefault="007F7E74">
      <w:pPr>
        <w:rPr>
          <w:rFonts w:ascii="Arial" w:hAnsi="Arial" w:eastAsia="Times New Roman" w:cs="Arial"/>
          <w:szCs w:val="24"/>
        </w:rPr>
      </w:pPr>
    </w:p>
    <w:p w:rsidR="007F7E74" w:rsidP="00E27ED0" w:rsidRDefault="007F7E74">
      <w:pPr>
        <w:spacing w:before="200"/>
        <w:jc w:val="both"/>
        <w:rPr>
          <w:rFonts w:ascii="Arial" w:hAnsi="Arial" w:eastAsia="Times New Roman" w:cs="Arial"/>
          <w:szCs w:val="24"/>
        </w:rPr>
      </w:pPr>
      <w:r>
        <w:rPr>
          <w:rFonts w:ascii="Arial" w:hAnsi="Arial" w:eastAsia="Times New Roman" w:cs="Arial"/>
          <w:szCs w:val="24"/>
        </w:rPr>
        <w:t>Skupština vjero</w:t>
      </w:r>
      <w:r w:rsidR="00E27ED0">
        <w:rPr>
          <w:rFonts w:ascii="Arial" w:hAnsi="Arial" w:eastAsia="Times New Roman" w:cs="Arial"/>
          <w:szCs w:val="24"/>
        </w:rPr>
        <w:t>vnika dovršena u 10,00 sati.</w:t>
      </w:r>
    </w:p>
    <w:p w:rsidR="00E27ED0" w:rsidP="00E27ED0" w:rsidRDefault="00E27ED0">
      <w:pPr>
        <w:ind w:firstLine="708"/>
        <w:jc w:val="both"/>
        <w:rPr>
          <w:rFonts w:ascii="Arial" w:hAnsi="Arial" w:eastAsia="Times New Roman" w:cs="Arial"/>
          <w:szCs w:val="24"/>
        </w:rPr>
      </w:pPr>
    </w:p>
    <w:p w:rsidR="00171313" w:rsidP="00E27ED0" w:rsidRDefault="00E27ED0">
      <w:pPr>
        <w:spacing w:after="200" w:line="276" w:lineRule="auto"/>
        <w:rPr>
          <w:rFonts w:ascii="Arial" w:hAnsi="Arial" w:eastAsia="Calibri" w:cs="Arial"/>
          <w:szCs w:val="24"/>
        </w:rPr>
      </w:pPr>
      <w:r>
        <w:rPr>
          <w:rFonts w:ascii="Arial" w:hAnsi="Arial" w:eastAsia="Calibri" w:cs="Arial"/>
          <w:szCs w:val="24"/>
        </w:rPr>
        <w:t xml:space="preserve">Zapisničar    </w:t>
      </w:r>
      <w:r>
        <w:rPr>
          <w:rFonts w:ascii="Arial" w:hAnsi="Arial" w:eastAsia="Calibri" w:cs="Arial"/>
          <w:szCs w:val="24"/>
        </w:rPr>
        <w:tab/>
        <w:t xml:space="preserve">                            Sudac</w:t>
      </w:r>
      <w:r>
        <w:rPr>
          <w:rFonts w:ascii="Arial" w:hAnsi="Arial" w:eastAsia="Calibri" w:cs="Arial"/>
          <w:szCs w:val="24"/>
        </w:rPr>
        <w:tab/>
      </w:r>
      <w:r>
        <w:rPr>
          <w:rFonts w:ascii="Arial" w:hAnsi="Arial" w:eastAsia="Calibri" w:cs="Arial"/>
          <w:szCs w:val="24"/>
        </w:rPr>
        <w:tab/>
        <w:t xml:space="preserve">                                     Stečajni </w:t>
      </w:r>
    </w:p>
    <w:p w:rsidR="00171313" w:rsidP="00E27ED0" w:rsidRDefault="00171313">
      <w:pPr>
        <w:spacing w:after="200" w:line="276" w:lineRule="auto"/>
        <w:rPr>
          <w:rFonts w:ascii="Arial" w:hAnsi="Arial" w:eastAsia="Calibri" w:cs="Arial"/>
          <w:szCs w:val="24"/>
        </w:rPr>
      </w:pPr>
    </w:p>
    <w:p w:rsidR="00171313" w:rsidP="00E27ED0" w:rsidRDefault="00171313">
      <w:pPr>
        <w:spacing w:after="200" w:line="276" w:lineRule="auto"/>
        <w:rPr>
          <w:rFonts w:ascii="Arial" w:hAnsi="Arial" w:eastAsia="Calibri" w:cs="Arial"/>
          <w:szCs w:val="24"/>
        </w:rPr>
      </w:pPr>
    </w:p>
    <w:p w:rsidR="00E27ED0" w:rsidP="00E27ED0" w:rsidRDefault="00E27ED0">
      <w:pPr>
        <w:spacing w:after="200" w:line="276" w:lineRule="auto"/>
        <w:rPr>
          <w:rFonts w:ascii="Arial" w:hAnsi="Arial" w:eastAsia="Calibri" w:cs="Arial"/>
          <w:i/>
          <w:szCs w:val="24"/>
        </w:rPr>
      </w:pPr>
      <w:r>
        <w:rPr>
          <w:rFonts w:ascii="Arial" w:hAnsi="Arial" w:eastAsia="Calibri" w:cs="Arial"/>
          <w:szCs w:val="24"/>
        </w:rPr>
        <w:t>upravitelj</w:t>
      </w:r>
    </w:p>
    <w:p w:rsidR="00E27ED0" w:rsidP="00E27ED0" w:rsidRDefault="00E27ED0">
      <w:pPr>
        <w:spacing w:before="74"/>
        <w:rPr>
          <w:rFonts w:ascii="Arial" w:hAnsi="Arial" w:eastAsia="Calibri" w:cs="Arial"/>
          <w:szCs w:val="24"/>
        </w:rPr>
      </w:pPr>
    </w:p>
    <w:p w:rsidR="00E27ED0" w:rsidP="00E27ED0" w:rsidRDefault="00E27ED0">
      <w:pPr>
        <w:spacing w:after="200" w:line="276" w:lineRule="auto"/>
        <w:ind w:left="2124" w:firstLine="708"/>
        <w:rPr>
          <w:rFonts w:ascii="Arial" w:hAnsi="Arial" w:eastAsia="Times New Roman" w:cs="Arial"/>
          <w:szCs w:val="24"/>
        </w:rPr>
      </w:pPr>
      <w:r>
        <w:rPr>
          <w:rFonts w:ascii="Arial" w:hAnsi="Arial" w:eastAsia="Calibri" w:cs="Arial"/>
          <w:szCs w:val="24"/>
        </w:rPr>
        <w:tab/>
      </w:r>
      <w:r>
        <w:rPr>
          <w:rFonts w:ascii="Arial" w:hAnsi="Arial" w:eastAsia="Calibri" w:cs="Arial"/>
          <w:szCs w:val="24"/>
        </w:rPr>
        <w:tab/>
      </w:r>
      <w:r>
        <w:rPr>
          <w:rFonts w:ascii="Arial" w:hAnsi="Arial" w:eastAsia="Calibri" w:cs="Arial"/>
          <w:szCs w:val="24"/>
        </w:rPr>
        <w:tab/>
        <w:t xml:space="preserve">                                       Vjerovnici</w:t>
      </w:r>
    </w:p>
    <w:p w:rsidR="00E27ED0" w:rsidP="00E27ED0" w:rsidRDefault="00E27ED0">
      <w:pPr>
        <w:rPr>
          <w:rFonts w:ascii="Arial" w:hAnsi="Arial" w:cs="Arial"/>
          <w:szCs w:val="24"/>
        </w:rPr>
      </w:pPr>
    </w:p>
    <w:p w:rsidR="009F490E" w:rsidRDefault="009F490E"/>
    <w:sectPr w:rsidR="009F490E">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765B0"/>
    <w:multiLevelType w:val="hybridMultilevel"/>
    <w:tmpl w:val="48A6997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13BA6C61"/>
    <w:multiLevelType w:val="hybridMultilevel"/>
    <w:tmpl w:val="9604BFF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30600531"/>
    <w:multiLevelType w:val="hybridMultilevel"/>
    <w:tmpl w:val="9604BFF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3AF80977"/>
    <w:multiLevelType w:val="hybridMultilevel"/>
    <w:tmpl w:val="8916840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4A3348CD"/>
    <w:multiLevelType w:val="hybridMultilevel"/>
    <w:tmpl w:val="14705B7C"/>
    <w:lvl w:ilvl="0" w:tplc="183059C4">
      <w:start w:val="3"/>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59AC717E"/>
    <w:multiLevelType w:val="hybridMultilevel"/>
    <w:tmpl w:val="D8F235A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ED0"/>
    <w:rsid w:val="000B1CE4"/>
    <w:rsid w:val="00171313"/>
    <w:rsid w:val="001F7D89"/>
    <w:rsid w:val="00203BCA"/>
    <w:rsid w:val="00360EA6"/>
    <w:rsid w:val="004A1D1B"/>
    <w:rsid w:val="004E1C9F"/>
    <w:rsid w:val="005B1105"/>
    <w:rsid w:val="005C4544"/>
    <w:rsid w:val="00666A5E"/>
    <w:rsid w:val="006B6986"/>
    <w:rsid w:val="006D0006"/>
    <w:rsid w:val="007F7E74"/>
    <w:rsid w:val="009F490E"/>
    <w:rsid w:val="00A07C9E"/>
    <w:rsid w:val="00A210BF"/>
    <w:rsid w:val="00B94099"/>
    <w:rsid w:val="00E27ED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E27ED0"/>
    <w:pPr>
      <w:spacing w:after="0" w:line="240" w:lineRule="auto"/>
    </w:pPr>
    <w:rPr>
      <w:rFonts w:ascii="Times New Roman" w:hAnsi="Times New Roman"/>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E27ED0"/>
    <w:pPr>
      <w:spacing w:after="0" w:line="240" w:lineRule="auto"/>
    </w:pPr>
    <w:rPr>
      <w:rFonts w:ascii="Times New Roman" w:hAnsi="Times New Roman"/>
      <w:sz w:val="24"/>
    </w:rPr>
  </w:style>
  <w:style w:type="paragraph" w:styleId="Odlomakpopisa">
    <w:name w:val="List Paragraph"/>
    <w:basedOn w:val="Normal"/>
    <w:uiPriority w:val="34"/>
    <w:qFormat/>
    <w:rsid w:val="00E27ED0"/>
    <w:pPr>
      <w:ind w:left="720"/>
      <w:contextualSpacing/>
    </w:pPr>
  </w:style>
  <w:style w:type="paragraph" w:styleId="Default" w:customStyle="true">
    <w:name w:val="Default"/>
    <w:rsid w:val="00E27ED0"/>
    <w:pPr>
      <w:autoSpaceDE w:val="false"/>
      <w:autoSpaceDN w:val="false"/>
      <w:adjustRightInd w:val="false"/>
      <w:spacing w:after="0" w:line="240" w:lineRule="auto"/>
    </w:pPr>
    <w:rPr>
      <w:rFonts w:ascii="Calibri" w:hAnsi="Calibri" w:cs="Calibri"/>
      <w:color w:val="000000"/>
      <w:sz w:val="24"/>
      <w:szCs w:val="24"/>
    </w:rPr>
  </w:style>
  <w:style w:type="paragraph" w:styleId="Tekstbalonia">
    <w:name w:val="Balloon Text"/>
    <w:basedOn w:val="Normal"/>
    <w:link w:val="TekstbaloniaChar"/>
    <w:uiPriority w:val="99"/>
    <w:semiHidden/>
    <w:unhideWhenUsed/>
    <w:rsid w:val="005B1105"/>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B1105"/>
    <w:rPr>
      <w:rFonts w:ascii="Tahoma" w:hAnsi="Tahoma" w:cs="Tahoma"/>
      <w:sz w:val="16"/>
      <w:szCs w:val="16"/>
    </w:rPr>
  </w:style>
  <w:style w:type="character" w:styleId="Tekstrezerviranogmjesta">
    <w:name w:val="Placeholder Text"/>
    <w:basedOn w:val="Zadanifontodlomka"/>
    <w:uiPriority w:val="99"/>
    <w:semiHidden/>
    <w:rsid w:val="00666A5E"/>
    <w:rPr>
      <w:color w:val="808080"/>
      <w:bdr w:val="none" w:color="auto" w:sz="0" w:space="0"/>
      <w:shd w:val="clear" w:color="auto" w:fill="auto"/>
    </w:rPr>
  </w:style>
  <w:style w:type="character" w:styleId="eSPISCCParagraphDefaultFont" w:customStyle="true">
    <w:name w:val="eSPIS_CC_Paragraph Default Font"/>
    <w:basedOn w:val="Zadanifontodlomka"/>
    <w:rsid w:val="00666A5E"/>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666A5E"/>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666A5E"/>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666A5E"/>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7ED0"/>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27ED0"/>
    <w:pPr>
      <w:spacing w:after="0" w:line="240" w:lineRule="auto"/>
    </w:pPr>
    <w:rPr>
      <w:rFonts w:ascii="Times New Roman" w:hAnsi="Times New Roman"/>
      <w:sz w:val="24"/>
    </w:rPr>
  </w:style>
  <w:style w:styleId="Odlomakpopisa" w:type="paragraph">
    <w:name w:val="List Paragraph"/>
    <w:basedOn w:val="Normal"/>
    <w:uiPriority w:val="34"/>
    <w:qFormat/>
    <w:rsid w:val="00E27ED0"/>
    <w:pPr>
      <w:ind w:left="720"/>
      <w:contextualSpacing/>
    </w:pPr>
  </w:style>
  <w:style w:customStyle="1" w:styleId="Default" w:type="paragraph">
    <w:name w:val="Default"/>
    <w:rsid w:val="00E27ED0"/>
    <w:pPr>
      <w:autoSpaceDE w:val="0"/>
      <w:autoSpaceDN w:val="0"/>
      <w:adjustRightInd w:val="0"/>
      <w:spacing w:after="0" w:line="240" w:lineRule="auto"/>
    </w:pPr>
    <w:rPr>
      <w:rFonts w:ascii="Calibri" w:cs="Calibri" w:hAnsi="Calibri"/>
      <w:color w:val="000000"/>
      <w:sz w:val="24"/>
      <w:szCs w:val="24"/>
    </w:rPr>
  </w:style>
  <w:style w:styleId="Tekstbalonia" w:type="paragraph">
    <w:name w:val="Balloon Text"/>
    <w:basedOn w:val="Normal"/>
    <w:link w:val="TekstbaloniaChar"/>
    <w:uiPriority w:val="99"/>
    <w:semiHidden/>
    <w:unhideWhenUsed/>
    <w:rsid w:val="005B1105"/>
    <w:rPr>
      <w:rFonts w:ascii="Tahoma" w:cs="Tahoma" w:hAnsi="Tahoma"/>
      <w:sz w:val="16"/>
      <w:szCs w:val="16"/>
    </w:rPr>
  </w:style>
  <w:style w:customStyle="1" w:styleId="TekstbaloniaChar" w:type="character">
    <w:name w:val="Tekst balončića Char"/>
    <w:basedOn w:val="Zadanifontodlomka"/>
    <w:link w:val="Tekstbalonia"/>
    <w:uiPriority w:val="99"/>
    <w:semiHidden/>
    <w:rsid w:val="005B1105"/>
    <w:rPr>
      <w:rFonts w:ascii="Tahoma" w:cs="Tahoma" w:hAnsi="Tahoma"/>
      <w:sz w:val="16"/>
      <w:szCs w:val="16"/>
    </w:rPr>
  </w:style>
  <w:style w:styleId="Tekstrezerviranogmjesta" w:type="character">
    <w:name w:val="Placeholder Text"/>
    <w:basedOn w:val="Zadanifontodlomka"/>
    <w:uiPriority w:val="99"/>
    <w:semiHidden/>
    <w:rsid w:val="00666A5E"/>
    <w:rPr>
      <w:color w:val="808080"/>
      <w:bdr w:color="auto" w:space="0" w:sz="0" w:val="none"/>
      <w:shd w:color="auto" w:fill="auto" w:val="clear"/>
    </w:rPr>
  </w:style>
  <w:style w:customStyle="1" w:styleId="eSPISCCParagraphDefaultFont" w:type="character">
    <w:name w:val="eSPIS_CC_Paragraph Default Font"/>
    <w:basedOn w:val="Zadanifontodlomka"/>
    <w:rsid w:val="00666A5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66A5E"/>
    <w:rPr>
      <w:rFonts w:ascii="Arial" w:cs="Arial" w:hAnsi="Arial"/>
      <w:szCs w:val="24"/>
      <w:bdr w:color="auto" w:space="0" w:sz="0" w:val="none"/>
      <w:shd w:color="auto" w:fill="FFFFCC" w:val="clear"/>
      <w:lang w:val="hr-HR"/>
    </w:rPr>
  </w:style>
  <w:style w:customStyle="1" w:styleId="PozadinaSvijetloCrvena" w:type="character">
    <w:name w:val="Pozadina_SvijetloCrvena"/>
    <w:basedOn w:val="eSPISCCParagraphDefaultFont"/>
    <w:rsid w:val="00666A5E"/>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66A5E"/>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843198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7. studenog 2023.</izvorni_sadrzaj>
    <derivirana_varijabla naziv="DomainObject.StvarniPocetakDatum_1">7. studenog 2023.</derivirana_varijabla>
  </DomainObject.StvarniPocetakDatum>
  <DomainObject.StvarniZavrsetakDatum>
    <izvorni_sadrzaj>7. studenog 2023.</izvorni_sadrzaj>
    <derivirana_varijabla naziv="DomainObject.StvarniZavrsetakDatum_1">7. studenog 2023.</derivirana_varijabla>
  </DomainObject.StvarniZavrsetakDatum>
  <DomainObject.PlaniraniZavrsetakDatum>
    <izvorni_sadrzaj>7. studenog 2023.</izvorni_sadrzaj>
    <derivirana_varijabla naziv="DomainObject.PlaniraniZavrsetakDatum_1">7. studenog 2023.</derivirana_varijabla>
  </DomainObject.PlaniraniZavrsetakDatum>
  <DomainObject.PlaniraniPocetakDatum>
    <izvorni_sadrzaj>7. studenog 2023.</izvorni_sadrzaj>
    <derivirana_varijabla naziv="DomainObject.PlaniraniPocetakDatum_1">7. studenog 2023.</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4</izvorni_sadrzaj>
    <derivirana_varijabla naziv="DomainObject.Zapisnik.BrojStranica_1">4</derivirana_varijabla>
  </DomainObject.Zapisnik.BrojStranica>
  <DomainObject.Zapisnik.DatumKreiranja>
    <izvorni_sadrzaj>7. studenog 2023.</izvorni_sadrzaj>
    <derivirana_varijabla naziv="DomainObject.Zapisnik.DatumKreiranja_1">7. studenog 2023.</derivirana_varijabla>
  </DomainObject.Zapisnik.DatumKreiranja>
  <DomainObject.Zapisnik.ImovinskaKorist>
    <izvorni_sadrzaj/>
    <derivirana_varijabla naziv="DomainObject.Zapisnik.ImovinskaKorist_1"/>
  </DomainObject.Zapisnik.ImovinskaKorist>
  <DomainObject.Zapisnik.Oznaka>
    <izvorni_sadrzaj>St-451/2013-722</izvorni_sadrzaj>
    <derivirana_varijabla naziv="DomainObject.Zapisnik.Oznaka_1">St-451/2013-722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2013.</izvorni_sadrzaj>
    <derivirana_varijabla naziv="DomainObject.Predmet.DatumOsnivanja_1">26.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St-451/2013</izvorni_sadrzaj>
    <derivirana_varijabla naziv="DomainObject.Predmet.OznakaBroj_1">St-451/2013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CIGLANA-SINJ dioničko društvo u stečaju; BASLER OSIGURANJE ZAGREB dioničko društvo za osiguranje; FISA - SPLIT d.o.o.; REVICON d.o.o.; MARAN d.o.o.; Zdenko Duvnjak; DURAN COMMERCE, d.o.o. za export-import i usluge; P.T.U.U.O. IVICA BABIĆ</izvorni_sadrzaj>
    <derivirana_varijabla naziv="DomainObject.Predmet.StrankaFormated_1">  CIGLANA-SINJ dioničko društvo u stečaju; BASLER OSIGURANJE ZAGREB dioničko društvo za osiguranje; FISA - SPLIT d.o.o.; REVICON d.o.o.; MARAN d.o.o.; Zdenko Duvnjak; DURAN COMMERCE, d.o.o. za export-import i usluge; P.T.U.U.O. IVICA BABIĆ</derivirana_varijabla>
  </DomainObject.Predmet.StrankaFormated>
  <DomainObject.Predmet.StrankaFormatedOIB>
    <izvorni_sadrzaj>  CIGLANA-SINJ dioničko društvo u stečaju,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izvorni_sadrzaj>
    <derivirana_varijabla naziv="DomainObject.Predmet.StrankaFormatedOIB_1">  CIGLANA-SINJ dioničko društvo u stečaju, OIB 88402359413; BASLER OSIGURANJE ZAGREB dioničko društvo za osiguranje, OIB 59706054982; FISA - SPLIT d.o.o., OIB 72674513582; REVICON d.o.o., OIB 63814286623; MARAN d.o.o., OIB 67202619578; Zdenko Duvnjak, OIB 42946049925; DURAN COMMERCE, d.o.o. za export-import i usluge, OIB 63080015923; P.T.U.U.O. IVICA BABIĆ, OIB 76688891305</derivirana_varijabla>
  </DomainObject.Predmet.StrankaFormatedOIB>
  <DomainObject.Predmet.StrankaFormatedWithAdress>
    <izvorni_sadrzaj> CIGLANA-SINJ dioničko društvo u stečaju, Put Ruduše 44, 21230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izvorni_sadrzaj>
    <derivirana_varijabla naziv="DomainObject.Predmet.StrankaFormatedWithAdress_1"> CIGLANA-SINJ dioničko društvo u stečaju, Put Ruduše 44, 21230 Sinj; BASLER OSIGURANJE ZAGREB dioničko društvo za osiguranje, Radnička cesta 37/b, 10000 Zagreb; FISA - SPLIT d.o.o., Horvaćanska 17a, 10000 Zagreb; REVICON d.o.o., Gorička 6, 21000 Split; MARAN d.o.o., Josipa Jovića 51, 21000 Split; Zdenko Duvnjak, Matije Gupca 9, 21220 Trogir; DURAN COMMERCE, d.o.o. za export-import i usluge, Ulica Domovinske zahvalnosti 29, 21220 Arbanija; P.T.U.U.O. IVICA BABIĆ, Kopilica 19, 21000 Split</derivirana_varijabla>
  </DomainObject.Predmet.StrankaFormatedWithAdress>
  <DomainObject.Predmet.StrankaFormatedWithAdressOIB>
    <izvorni_sadrzaj> CIGLANA-SINJ dioničko društvo u stečaju, OIB 88402359413, Put Ruduše 44, 21230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izvorni_sadrzaj>
    <derivirana_varijabla naziv="DomainObject.Predmet.StrankaFormatedWithAdressOIB_1"> CIGLANA-SINJ dioničko društvo u stečaju, OIB 88402359413, Put Ruduše 44, 21230 Sinj; BASLER OSIGURANJE ZAGREB dioničko društvo za osiguranje, OIB 59706054982, Radnička cesta 37/b, 10000 Zagreb; FISA - SPLIT d.o.o., OIB 72674513582, Horvaćanska 17a, 10000 Zagreb; REVICON d.o.o., OIB 63814286623, Gorička 6, 21000 Split; MARAN d.o.o., OIB 67202619578, Josipa Jovića 51, 21000 Split; Zdenko Duvnjak, OIB 42946049925, Matije Gupca 9, 21220 Trogir; DURAN COMMERCE, d.o.o. za export-import i usluge, OIB 63080015923, Ulica Domovinske zahvalnosti 29, 21220 Arbanija; P.T.U.U.O. IVICA BABIĆ, OIB 76688891305, Kopilica 19, 21000 Split</derivirana_varijabla>
  </DomainObject.Predmet.StrankaFormatedWithAdressOIB>
  <DomainObject.Predmet.StrankaWithAdress>
    <izvorni_sadrzaj>CIGLANA-SINJ dioničko društvo u stečaju Put Ruduše 44,21230 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izvorni_sadrzaj>
    <derivirana_varijabla naziv="DomainObject.Predmet.StrankaWithAdress_1">CIGLANA-SINJ dioničko društvo u stečaju Put Ruduše 44,21230 Sinj,BASLER OSIGURANJE ZAGREB dioničko društvo za osiguranje Radnička cesta 37/b,10000 Zagreb,FISA - SPLIT d.o.o. Horvaćanska 17a,10000 Zagreb,REVICON d.o.o. Gorička 6,21000 Split,MARAN d.o.o. Josipa Jovića 51,21000 Split,Zdenko Duvnjak Matije Gupca 9,21220 Trogir,DURAN COMMERCE, d.o.o. za export-import i usluge Ulica Domovinske zahvalnosti 29,21220 Arbanija,P.T.U.U.O. IVICA BABIĆ Kopilica 19,21000 Split</derivirana_varijabla>
  </DomainObject.Predmet.StrankaWithAdress>
  <DomainObject.Predmet.StrankaWithAdressOIB>
    <izvorni_sadrzaj>CIGLANA-SINJ dioničko društvo u stečaju, OIB 88402359413, Put Ruduše 44,21230 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izvorni_sadrzaj>
    <derivirana_varijabla naziv="DomainObject.Predmet.StrankaWithAdressOIB_1">CIGLANA-SINJ dioničko društvo u stečaju, OIB 88402359413, Put Ruduše 44,21230 Sinj,BASLER OSIGURANJE ZAGREB dioničko društvo za osiguranje, OIB 59706054982, Radnička cesta 37/b,10000 Zagreb,FISA - SPLIT d.o.o., OIB 72674513582, Horvaćanska 17a,10000 Zagreb,REVICON d.o.o., OIB 63814286623, Gorička 6,21000 Split,MARAN d.o.o., OIB 67202619578, Josipa Jovića 51,21000 Split,Zdenko Duvnjak, OIB 42946049925, Matije Gupca 9,21220 Trogir,DURAN COMMERCE, d.o.o. za export-import i usluge, OIB 63080015923, Ulica Domovinske zahvalnosti 29,21220 Arbanija,P.T.U.U.O. IVICA BABIĆ, OIB 76688891305, Kopilica 19,21000 Split</derivirana_varijabla>
  </DomainObject.Predmet.StrankaWithAdressOIB>
  <DomainObject.Predmet.StrankaNazivFormated>
    <izvorni_sadrzaj>CIGLANA-SINJ dioničko društvo u stečaju,BASLER OSIGURANJE ZAGREB dioničko društvo za osiguranje,FISA - SPLIT d.o.o.,REVICON d.o.o.,MARAN d.o.o.,Zdenko Duvnjak,DURAN COMMERCE, d.o.o. za export-import i usluge,P.T.U.U.O. IVICA BABIĆ</izvorni_sadrzaj>
    <derivirana_varijabla naziv="DomainObject.Predmet.StrankaNazivFormated_1">CIGLANA-SINJ dioničko društvo u stečaju,BASLER OSIGURANJE ZAGREB dioničko društvo za osiguranje,FISA - SPLIT d.o.o.,REVICON d.o.o.,MARAN d.o.o.,Zdenko Duvnjak,DURAN COMMERCE, d.o.o. za export-import i usluge,P.T.U.U.O. IVICA BABIĆ</derivirana_varijabla>
  </DomainObject.Predmet.StrankaNazivFormated>
  <DomainObject.Predmet.StrankaNazivFormatedOIB>
    <izvorni_sadrzaj>CIGLANA-SINJ dioničko društvo u stečaju,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izvorni_sadrzaj>
    <derivirana_varijabla naziv="DomainObject.Predmet.StrankaNazivFormatedOIB_1">CIGLANA-SINJ dioničko društvo u stečaju, OIB 88402359413,BASLER OSIGURANJE ZAGREB dioničko društvo za osiguranje, OIB 59706054982,FISA - SPLIT d.o.o., OIB 72674513582,REVICON d.o.o., OIB 63814286623,MARAN d.o.o., OIB 67202619578,Zdenko Duvnjak, OIB 42946049925,DURAN COMMERCE, d.o.o. za export-import i usluge, OIB 63080015923,P.T.U.U.O. IVICA BABIĆ, OIB 76688891305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Formated_1">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Formated>
  <DomainObject.Predmet.StrankaListFormatedOIB>
    <izvorni_sadrzaj>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FormatedOIB_1">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FormatedOIB>
  <DomainObject.Predmet.StrankaListFormatedWithAdress>
    <izvorni_sadrzaj>
      <item>CIGLANA-SINJ dioničko društvo u stečaju, Put Ruduše 44, 21230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izvorni_sadrzaj>
    <derivirana_varijabla naziv="DomainObject.Predmet.StrankaListFormatedWithAdress_1">
      <item>CIGLANA-SINJ dioničko društvo u stečaju, Put Ruduše 44, 21230 Sinj</item>
      <item>BASLER OSIGURANJE ZAGREB dioničko društvo za osiguranje, Radnička cesta 37/b, 10000 Zagreb</item>
      <item>FISA - SPLIT d.o.o., Horvaćanska 17a, 10000 Zagreb</item>
      <item>REVICON d.o.o., Gorička 6, 21000 Split</item>
      <item>MARAN d.o.o., Josipa Jovića 51, 21000 Split</item>
      <item>Zdenko Duvnjak, Matije Gupca 9, 21220 Trogir</item>
      <item>DURAN COMMERCE, d.o.o. za export-import i usluge, Ulica Domovinske zahvalnosti 29, 21220 Arbanija</item>
      <item>P.T.U.U.O. IVICA BABIĆ, Kopilica 19, 21000 Split</item>
    </derivirana_varijabla>
  </DomainObject.Predmet.StrankaListFormatedWithAdress>
  <DomainObject.Predmet.StrankaListFormatedWithAdressOIB>
    <izvorni_sadrzaj>
      <item>CIGLANA-SINJ dioničko društvo u stečaju, OIB 88402359413, Put Ruduše 44, 21230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izvorni_sadrzaj>
    <derivirana_varijabla naziv="DomainObject.Predmet.StrankaListFormatedWithAdressOIB_1">
      <item>CIGLANA-SINJ dioničko društvo u stečaju, OIB 88402359413, Put Ruduše 44, 21230 Sinj</item>
      <item>BASLER OSIGURANJE ZAGREB dioničko društvo za osiguranje, OIB 59706054982, Radnička cesta 37/b, 10000 Zagreb</item>
      <item>FISA - SPLIT d.o.o., OIB 72674513582, Horvaćanska 17a, 10000 Zagreb</item>
      <item>REVICON d.o.o., OIB 63814286623, Gorička 6, 21000 Split</item>
      <item>MARAN d.o.o., OIB 67202619578, Josipa Jovića 51, 21000 Split</item>
      <item>Zdenko Duvnjak, OIB 42946049925, Matije Gupca 9, 21220 Trogir</item>
      <item>DURAN COMMERCE, d.o.o. za export-import i usluge, OIB 63080015923, Ulica Domovinske zahvalnosti 29, 21220 Arbanija</item>
      <item>P.T.U.U.O. IVICA BABIĆ, OIB 76688891305, Kopilica 19, 21000 Split</item>
    </derivirana_varijabla>
  </DomainObject.Predmet.StrankaListFormatedWithAdressOIB>
  <DomainObject.Predmet.StrankaListNazivFormated>
    <izvorni_sadrzaj>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izvorni_sadrzaj>
    <derivirana_varijabla naziv="DomainObject.Predmet.StrankaListNazivFormated_1">
      <item>CIGLANA-SINJ dioničko društvo u stečaju</item>
      <item>BASLER OSIGURANJE ZAGREB dioničko društvo za osiguranje</item>
      <item>FISA - SPLIT d.o.o.</item>
      <item>REVICON d.o.o.</item>
      <item>MARAN d.o.o.</item>
      <item>Zdenko Duvnjak</item>
      <item>DURAN COMMERCE, d.o.o. za export-import i usluge</item>
      <item>P.T.U.U.O. IVICA BABIĆ</item>
    </derivirana_varijabla>
  </DomainObject.Predmet.StrankaListNazivFormated>
  <DomainObject.Predmet.StrankaListNazivFormatedOIB>
    <izvorni_sadrzaj>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izvorni_sadrzaj>
    <derivirana_varijabla naziv="DomainObject.Predmet.StrankaListNazivFormatedOIB_1">
      <item>CIGLANA-SINJ dioničko društvo u stečaju, OIB 88402359413</item>
      <item>BASLER OSIGURANJE ZAGREB dioničko društvo za osiguranje, OIB 59706054982</item>
      <item>FISA - SPLIT d.o.o., OIB 72674513582</item>
      <item>REVICON d.o.o., OIB 63814286623</item>
      <item>MARAN d.o.o., OIB 67202619578</item>
      <item>Zdenko Duvnjak, OIB 42946049925</item>
      <item>DURAN COMMERCE, d.o.o. za export-import i usluge, OIB 63080015923</item>
      <item>P.T.U.U.O. IVICA BABIĆ, OIB 76688891305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Zoran Miletić</item>
      <item>Vinko Samardžić</item>
      <item>Odvjetničko društvo Anđelović, Siketić &amp; Tomić, društvo s ograničenom odgovornošću</item>
      <item>Marko Tomić</item>
      <item>Marko Ljubičić</item>
      <item>Damir Vrca</item>
    </izvorni_sadrzaj>
    <derivirana_varijabla naziv="DomainObject.Predmet.OstaliListFormated_1">
      <item>Zoran Miletić</item>
      <item>Vinko Samardžić</item>
      <item>Odvjetničko društvo Anđelović, Siketić &amp; Tomić, društvo s ograničenom odgovornošću</item>
      <item>Marko Tomić</item>
      <item>Marko Ljubičić</item>
      <item>Damir Vrca</item>
    </derivirana_varijabla>
  </DomainObject.Predmet.OstaliListFormated>
  <DomainObject.Predmet.OstaliListFormatedOIB>
    <izvorni_sadrzaj>
      <item>Zoran Miletić, OIB 78380968518</item>
      <item>Vinko Samardžić, OIB 51470568169</item>
      <item>Odvjetničko društvo Anđelović, Siketić &amp; Tomić, društvo s ograničenom odgovornošću, OIB 45759796840</item>
      <item>Marko Tomić, OIB 23711029402</item>
      <item>Marko Ljubičić, OIB 98249099866</item>
      <item>Damir Vrca, OIB 72900552088</item>
    </izvorni_sadrzaj>
    <derivirana_varijabla naziv="DomainObject.Predmet.OstaliListFormatedOIB_1">
      <item>Zoran Miletić, OIB 78380968518</item>
      <item>Vinko Samardžić, OIB 51470568169</item>
      <item>Odvjetničko društvo Anđelović, Siketić &amp; Tomić, društvo s ograničenom odgovornošću, OIB 45759796840</item>
      <item>Marko Tomić, OIB 23711029402</item>
      <item>Marko Ljubičić, OIB 98249099866</item>
      <item>Damir Vrca, OIB 72900552088</item>
    </derivirana_varijabla>
  </DomainObject.Predmet.OstaliListFormatedOIB>
  <DomainObject.Predmet.OstaliListFormatedWithAdress>
    <izvorni_sadrzaj>
      <item>Zoran Miletić, Nazorov prilaz 1A, 21000 Split</item>
      <item>Vinko Samardžić, Kavanjinova 5/II, 21000 Split</item>
      <item>Odvjetničko društvo Anđelović, Siketić &amp; Tomić, društvo s ograničenom odgovornošću, Gajeva ulica 6, 10000 Zagreb</item>
      <item>Marko Tomić, Mitnička 2, 10000 Zagreb</item>
      <item>Marko Ljubičić</item>
      <item>Damir Vrca, Stoci 2, 21000 Split</item>
    </izvorni_sadrzaj>
    <derivirana_varijabla naziv="DomainObject.Predmet.OstaliListFormatedWithAdress_1">
      <item>Zoran Miletić, Nazorov prilaz 1A, 21000 Split</item>
      <item>Vinko Samardžić, Kavanjinova 5/II, 21000 Split</item>
      <item>Odvjetničko društvo Anđelović, Siketić &amp; Tomić, društvo s ograničenom odgovornošću, Gajeva ulica 6, 10000 Zagreb</item>
      <item>Marko Tomić, Mitnička 2, 10000 Zagreb</item>
      <item>Marko Ljubičić</item>
      <item>Damir Vrca, Stoci 2, 21000 Split</item>
    </derivirana_varijabla>
  </DomainObject.Predmet.OstaliListFormatedWithAdress>
  <DomainObject.Predmet.OstaliListFormatedWithAdressOIB>
    <izvorni_sadrzaj>
      <item>Zoran Miletić, OIB 78380968518, Nazorov prilaz 1A, 21000 Split</item>
      <item>Vinko Samardžić, OIB 51470568169, Kavanjinova 5/II, 21000 Split</item>
      <item>Odvjetničko društvo Anđelović, Siketić &amp; Tomić, društvo s ograničenom odgovornošću, OIB 45759796840, Gajeva ulica 6, 10000 Zagreb</item>
      <item>Marko Tomić, OIB 23711029402, Mitnička 2, 10000 Zagreb</item>
      <item>Marko Ljubičić, OIB 98249099866</item>
      <item>Damir Vrca, OIB 72900552088, Stoci 2, 21000 Split</item>
    </izvorni_sadrzaj>
    <derivirana_varijabla naziv="DomainObject.Predmet.OstaliListFormatedWithAdressOIB_1">
      <item>Zoran Miletić, OIB 78380968518, Nazorov prilaz 1A, 21000 Split</item>
      <item>Vinko Samardžić, OIB 51470568169, Kavanjinova 5/II, 21000 Split</item>
      <item>Odvjetničko društvo Anđelović, Siketić &amp; Tomić, društvo s ograničenom odgovornošću, OIB 45759796840, Gajeva ulica 6, 10000 Zagreb</item>
      <item>Marko Tomić, OIB 23711029402, Mitnička 2, 10000 Zagreb</item>
      <item>Marko Ljubičić, OIB 98249099866</item>
      <item>Damir Vrca, OIB 72900552088, Stoci 2, 21000 Split</item>
    </derivirana_varijabla>
  </DomainObject.Predmet.OstaliListFormatedWithAdressOIB>
  <DomainObject.Predmet.OstaliListNazivFormated>
    <izvorni_sadrzaj>
      <item>Zoran Miletić</item>
      <item>Vinko Samardžić</item>
      <item>Odvjetničko društvo Anđelović, Siketić &amp; Tomić, društvo s ograničenom odgovornošću</item>
      <item>Marko Tomić</item>
      <item>Marko Ljubičić</item>
      <item>Damir Vrca</item>
    </izvorni_sadrzaj>
    <derivirana_varijabla naziv="DomainObject.Predmet.OstaliListNazivFormated_1">
      <item>Zoran Miletić</item>
      <item>Vinko Samardžić</item>
      <item>Odvjetničko društvo Anđelović, Siketić &amp; Tomić, društvo s ograničenom odgovornošću</item>
      <item>Marko Tomić</item>
      <item>Marko Ljubičić</item>
      <item>Damir Vrca</item>
    </derivirana_varijabla>
  </DomainObject.Predmet.OstaliListNazivFormated>
  <DomainObject.Predmet.OstaliListNazivFormatedOIB>
    <izvorni_sadrzaj>
      <item>Zoran Miletić, OIB 78380968518</item>
      <item>Vinko Samardžić, OIB 51470568169</item>
      <item>Odvjetničko društvo Anđelović, Siketić &amp; Tomić, društvo s ograničenom odgovornošću, OIB 45759796840</item>
      <item>Marko Tomić, OIB 23711029402</item>
      <item>Marko Ljubičić, OIB 98249099866</item>
      <item>Damir Vrca, OIB 72900552088</item>
    </izvorni_sadrzaj>
    <derivirana_varijabla naziv="DomainObject.Predmet.OstaliListNazivFormatedOIB_1">
      <item>Zoran Miletić, OIB 78380968518</item>
      <item>Vinko Samardžić, OIB 51470568169</item>
      <item>Odvjetničko društvo Anđelović, Siketić &amp; Tomić, društvo s ograničenom odgovornošću, OIB 45759796840</item>
      <item>Marko Tomić, OIB 23711029402</item>
      <item>Marko Ljubičić, OIB 98249099866</item>
      <item>Damir Vrca, OIB 72900552088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studenog 2023.</izvorni_sadrzaj>
    <derivirana_varijabla naziv="DomainObject.Datum_1">7. studenog 2023.</derivirana_varijabla>
  </DomainObject.Datum>
  <DomainObject.PoslovniBrojDokumenta>
    <izvorni_sadrzaj>St-451/2013-722</izvorni_sadrzaj>
    <derivirana_varijabla naziv="DomainObject.PoslovniBrojDokumenta_1">St-451/2013-722</derivirana_varijabla>
  </DomainObject.PoslovniBrojDokumenta>
  <DomainObject.Predmet.StrankaIDrugi>
    <izvorni_sadrzaj>CIGLANA-SINJ dioničko društvo u stečaju i dr.</izvorni_sadrzaj>
    <derivirana_varijabla naziv="DomainObject.Predmet.StrankaIDrugi_1">CIGLANA-SINJ dioničko društvo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CIGLANA-SINJ dioničko društvo u stečaju, OIB 88402359413, Put Ruduše 44, 21230 Sinj i dr.</izvorni_sadrzaj>
    <derivirana_varijabla naziv="DomainObject.Predmet.StrankaIDrugiAdressOIB_1">CIGLANA-SINJ dioničko društvo u stečaju, OIB 88402359413, Put Ruduše 44, 21230 Sinj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CIGLANA-SINJ dioničko društvo u stečaju</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item>Odvjetničko društvo Anđelović, Siketić &amp; Tomić, društvo s ograničenom odgovornošću</item>
      <item>Marko Tomić</item>
      <item>Marko Ljubičić</item>
      <item>Damir Vrca</item>
    </izvorni_sadrzaj>
    <derivirana_varijabla naziv="DomainObject.Predmet.SudioniciListNaziv_1">
      <item>CIGLANA-SINJ dioničko društvo u stečaju</item>
      <item>Zoran Miletić</item>
      <item>BASLER OSIGURANJE ZAGREB dioničko društvo za osiguranje</item>
      <item>FISA - SPLIT d.o.o.</item>
      <item>REVICON d.o.o.</item>
      <item>MARAN d.o.o.</item>
      <item>Zdenko Duvnjak</item>
      <item>DURAN COMMERCE, d.o.o. za export-import i usluge</item>
      <item>Vinko Samardžić</item>
      <item>P.T.U.U.O. IVICA BABIĆ</item>
      <item>Odvjetničko društvo Anđelović, Siketić &amp; Tomić, društvo s ograničenom odgovornošću</item>
      <item>Marko Tomić</item>
      <item>Marko Ljubičić</item>
      <item>Damir Vrca</item>
    </derivirana_varijabla>
  </DomainObject.Predmet.SudioniciListNaziv>
  <DomainObject.Predmet.SudioniciListAdressOIB>
    <izvorni_sadrzaj>
      <item>CIGLANA-SINJ dioničko društvo u stečaju, OIB 88402359413, Put Ruduše 44,21230 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item>Odvjetničko društvo Anđelović, Siketić &amp; Tomić, društvo s ograničenom odgovornošću, OIB 45759796840, Gajeva ulica 6,10000 Zagreb</item>
      <item>Marko Tomić, OIB 23711029402, Mitnička 2,10000 Zagreb</item>
      <item>Marko Ljubičić, OIB 98249099866</item>
      <item>Damir Vrca, OIB 72900552088, Stoci 2,21000 Split</item>
    </izvorni_sadrzaj>
    <derivirana_varijabla naziv="DomainObject.Predmet.SudioniciListAdressOIB_1">
      <item>CIGLANA-SINJ dioničko društvo u stečaju, OIB 88402359413, Put Ruduše 44,21230 Sinj</item>
      <item>Zoran Miletić, OIB 78380968518, Nazorov prilaz 1A,21000 Split</item>
      <item>BASLER OSIGURANJE ZAGREB dioničko društvo za osiguranje, OIB 59706054982, Radnička cesta 37/b,10000 Zagreb</item>
      <item>FISA - SPLIT d.o.o., OIB 72674513582, Horvaćanska 17a,10000 Zagreb</item>
      <item>REVICON d.o.o., OIB 63814286623, Gorička 6,21000 Split</item>
      <item>MARAN d.o.o., OIB 67202619578, Josipa Jovića 51,21000 Split</item>
      <item>Zdenko Duvnjak, OIB 42946049925, Matije Gupca 9,21220 Trogir</item>
      <item>DURAN COMMERCE, d.o.o. za export-import i usluge, OIB 63080015923, Ulica Domovinske zahvalnosti 29,21220 Arbanija</item>
      <item>Vinko Samardžić, OIB 51470568169, Kavanjinova 5/II,21000 Split</item>
      <item>P.T.U.U.O. IVICA BABIĆ, OIB 76688891305, Kopilica 19,21000 Split</item>
      <item>Odvjetničko društvo Anđelović, Siketić &amp; Tomić, društvo s ograničenom odgovornošću, OIB 45759796840, Gajeva ulica 6,10000 Zagreb</item>
      <item>Marko Tomić, OIB 23711029402, Mitnička 2,10000 Zagreb</item>
      <item>Marko Ljubičić, OIB 98249099866</item>
      <item>Damir Vrca, OIB 72900552088, Stoci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88402359413</item>
      <item>, OIB 78380968518</item>
      <item>, OIB 59706054982</item>
      <item>, OIB 72674513582</item>
      <item>, OIB 63814286623</item>
      <item>, OIB 67202619578</item>
      <item>, OIB 42946049925</item>
      <item>, OIB 63080015923</item>
      <item>, OIB 51470568169</item>
      <item>, OIB 76688891305</item>
      <item>, OIB 45759796840</item>
      <item>, OIB 23711029402</item>
      <item>, OIB 98249099866</item>
      <item>, OIB 72900552088</item>
    </izvorni_sadrzaj>
    <derivirana_varijabla naziv="DomainObject.Predmet.SudioniciListNazivOIB_1">
      <item>, OIB 88402359413</item>
      <item>, OIB 78380968518</item>
      <item>, OIB 59706054982</item>
      <item>, OIB 72674513582</item>
      <item>, OIB 63814286623</item>
      <item>, OIB 67202619578</item>
      <item>, OIB 42946049925</item>
      <item>, OIB 63080015923</item>
      <item>, OIB 51470568169</item>
      <item>, OIB 76688891305</item>
      <item>, OIB 45759796840</item>
      <item>, OIB 23711029402</item>
      <item>, OIB 98249099866</item>
      <item>, OIB 72900552088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rujna 2013.</izvorni_sadrzaj>
    <derivirana_varijabla naziv="DomainObject.Predmet.DatumPocetkaProcesa_1">25. rujna 2013.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1406</properties:Words>
  <properties:Characters>8066</properties:Characters>
  <properties:Lines>186</properties:Lines>
  <properties:Paragraphs>52</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2023-11-07T09:17:00Z</dcterms:created>
  <dc:creator>Velimir Vuković</dc:creator>
  <cp:lastModifiedBy>Sanja Periš</cp:lastModifiedBy>
  <cp:lastPrinted>2023-11-07T07:48:00Z</cp:lastPrinted>
  <dcterms:modified xmlns:xsi="http://www.w3.org/2001/XMLSchema-instance" xsi:type="dcterms:W3CDTF">2023-11-07T09:18:00Z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St-451/2013-722 / Zapisnik - Skupština vjerovnika (st-451-13 skupština- zapisnik 2.docx)</vt:lpwstr>
  </prop:property>
  <prop:property fmtid="{D5CDD505-2E9C-101B-9397-08002B2CF9AE}" pid="4" name="CC_coloring">
    <vt:bool>false</vt:bool>
  </prop:property>
  <prop:property fmtid="{D5CDD505-2E9C-101B-9397-08002B2CF9AE}" pid="5" name="BrojStranica">
    <vt:i4>4</vt:i4>
  </prop:property>
</prop:Properties>
</file>